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300" w:right="0" w:hanging="300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-187325</wp:posOffset>
            </wp:positionH>
            <wp:positionV relativeFrom="paragraph">
              <wp:posOffset>57150</wp:posOffset>
            </wp:positionV>
            <wp:extent cx="1685925" cy="14903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32"/>
          <w:szCs w:val="32"/>
        </w:rPr>
        <w:tab/>
      </w:r>
      <w:r>
        <w:rPr>
          <w:rFonts w:cs="Times New Roman" w:ascii="Times New Roman" w:hAnsi="Times New Roman"/>
          <w:b/>
          <w:sz w:val="32"/>
          <w:szCs w:val="32"/>
          <w:lang w:val="uk-UA"/>
        </w:rPr>
        <w:t xml:space="preserve">ВСЕУКРАЇНСЬКА ВІДКРИТА РЕГАТА КРЕЙСЕРСЬКИХ ЯХТ </w:t>
      </w:r>
    </w:p>
    <w:p>
      <w:pPr>
        <w:pStyle w:val="Normal"/>
        <w:ind w:left="300" w:right="0" w:hanging="300"/>
        <w:jc w:val="center"/>
        <w:rPr/>
      </w:pPr>
      <w:r>
        <w:rPr>
          <w:rFonts w:cs="Times New Roman" w:ascii="Times New Roman" w:hAnsi="Times New Roman"/>
          <w:b/>
          <w:sz w:val="32"/>
          <w:szCs w:val="32"/>
          <w:lang w:val="uk-UA"/>
        </w:rPr>
        <w:t>«КУБОК ЧОРНОГО МОРЯ 2017»</w:t>
      </w:r>
    </w:p>
    <w:p>
      <w:pPr>
        <w:pStyle w:val="Normal"/>
        <w:ind w:left="300" w:right="0" w:hanging="300"/>
        <w:jc w:val="center"/>
        <w:rPr>
          <w:rFonts w:ascii="Times New Roman" w:hAnsi="Times New Roman" w:eastAsia="Times New Roman" w:cs="Times New Roman"/>
          <w:b/>
          <w:b/>
          <w:bCs/>
          <w:iCs/>
          <w:sz w:val="32"/>
          <w:szCs w:val="32"/>
          <w:lang w:val="uk-UA" w:eastAsia="ru-RU"/>
        </w:rPr>
      </w:pPr>
      <w:r>
        <w:rPr>
          <w:rFonts w:eastAsia="Times New Roman" w:cs="Times New Roman" w:ascii="Times New Roman" w:hAnsi="Times New Roman"/>
          <w:b/>
          <w:bCs/>
          <w:iCs/>
          <w:sz w:val="32"/>
          <w:szCs w:val="32"/>
          <w:lang w:val="uk-UA" w:eastAsia="ru-RU"/>
        </w:rPr>
      </w:r>
    </w:p>
    <w:p>
      <w:pPr>
        <w:pStyle w:val="Normal"/>
        <w:ind w:left="300" w:hanging="300"/>
        <w:jc w:val="center"/>
        <w:rPr/>
      </w:pPr>
      <w:r>
        <w:rPr>
          <w:rFonts w:cs="Times New Roman" w:ascii="Times New Roman" w:hAnsi="Times New Roman"/>
          <w:sz w:val="32"/>
          <w:szCs w:val="32"/>
        </w:rPr>
        <w:tab/>
      </w:r>
      <w:r>
        <w:rPr>
          <w:rFonts w:cs="Times New Roman" w:ascii="Times New Roman" w:hAnsi="Times New Roman"/>
          <w:b w:val="false"/>
          <w:bCs w:val="false"/>
          <w:sz w:val="32"/>
          <w:szCs w:val="32"/>
        </w:rPr>
        <w:t>РОЗПОРЯДЖЕННЯ №</w:t>
      </w:r>
      <w:r>
        <w:rPr>
          <w:rFonts w:cs="Times New Roman" w:ascii="Times New Roman" w:hAnsi="Times New Roman"/>
          <w:b w:val="false"/>
          <w:bCs w:val="false"/>
          <w:sz w:val="32"/>
          <w:szCs w:val="32"/>
        </w:rPr>
        <w:t>6</w:t>
      </w:r>
    </w:p>
    <w:p>
      <w:pPr>
        <w:pStyle w:val="Normal"/>
        <w:widowControl/>
        <w:bidi w:val="0"/>
        <w:spacing w:lineRule="auto" w:line="276" w:before="0" w:after="200"/>
        <w:jc w:val="both"/>
        <w:rPr>
          <w:b/>
          <w:b/>
          <w:bCs/>
        </w:rPr>
      </w:pPr>
      <w:bookmarkStart w:id="0" w:name="__DdeLink__32_670151788"/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>На змiну п.</w:t>
      </w:r>
      <w:bookmarkEnd w:id="0"/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>19. Система покарань.</w:t>
      </w:r>
    </w:p>
    <w:p>
      <w:pPr>
        <w:pStyle w:val="Normal"/>
        <w:widowControl/>
        <w:bidi w:val="0"/>
        <w:spacing w:lineRule="auto" w:line="276" w:before="0" w:after="200"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 xml:space="preserve">Застосовуватимуться залікові покарання за правилом 44.3 з наступними умовами: </w:t>
      </w:r>
    </w:p>
    <w:p>
      <w:pPr>
        <w:pStyle w:val="Normal"/>
        <w:widowControl/>
        <w:bidi w:val="0"/>
        <w:spacing w:lineRule="auto" w:line="276" w:before="0" w:after="200"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 xml:space="preserve">19.1. Судно, яке не скористалося з передбаченої правилом 44.3(а) можливості визнати порушення ним правила, фінішувало та після слухання протесту визнане таким, що порушило правило Частини 2, але не дискваліфіковане на перегони, підлягає заліковому покаранню на 50% місць,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 xml:space="preserve">вiд кiлькостi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>заявлених у залiковiй групi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>.</w:t>
      </w:r>
    </w:p>
    <w:p>
      <w:pPr>
        <w:pStyle w:val="Normal"/>
        <w:widowControl/>
        <w:bidi w:val="0"/>
        <w:spacing w:lineRule="auto" w:line="276" w:before="0" w:after="200"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 xml:space="preserve">19.2. Судно, яке фінішувало та, ще перед початком слухання протесту визнало порушення ним правила Частини 2, підлягає заліковому покаранню на 30% місць, 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 xml:space="preserve">вiд кiлькостi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>заявлених у залiковiй групi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>.</w:t>
      </w:r>
    </w:p>
    <w:p>
      <w:pPr>
        <w:pStyle w:val="Normal"/>
        <w:widowControl/>
        <w:bidi w:val="0"/>
        <w:spacing w:lineRule="auto" w:line="276" w:before="0" w:after="200"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 xml:space="preserve">19.3. Судно, яке, діючи за правилом 44.3(с), повністю визнало порушення ним правила Частини 2, фінішувало, і не було опротестованим, підлягає заліковому покаранню на 20% місць, 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 xml:space="preserve">вiд кiлькостi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>заявлених у залiковiй групi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>.</w:t>
      </w:r>
    </w:p>
    <w:p>
      <w:pPr>
        <w:pStyle w:val="Normal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Залiковий стан iнших суден не змiнюэться; 2 та бiльше судем можуть отримати однакову к</w:t>
      </w:r>
      <w:r>
        <w:rPr>
          <w:rFonts w:cs="Times New Roman" w:ascii="Times New Roman" w:hAnsi="Times New Roman"/>
          <w:sz w:val="32"/>
          <w:szCs w:val="32"/>
        </w:rPr>
        <w:t>i</w:t>
      </w:r>
      <w:r>
        <w:rPr>
          <w:rFonts w:cs="Times New Roman" w:ascii="Times New Roman" w:hAnsi="Times New Roman"/>
          <w:sz w:val="32"/>
          <w:szCs w:val="32"/>
        </w:rPr>
        <w:t>льк</w:t>
      </w:r>
      <w:r>
        <w:rPr>
          <w:rFonts w:cs="Times New Roman" w:ascii="Times New Roman" w:hAnsi="Times New Roman"/>
          <w:sz w:val="32"/>
          <w:szCs w:val="32"/>
        </w:rPr>
        <w:t>i</w:t>
      </w:r>
      <w:r>
        <w:rPr>
          <w:rFonts w:cs="Times New Roman" w:ascii="Times New Roman" w:hAnsi="Times New Roman"/>
          <w:sz w:val="32"/>
          <w:szCs w:val="32"/>
        </w:rPr>
        <w:t>сть очок. Проте, покарання не може призво</w:t>
      </w:r>
      <w:r>
        <w:rPr>
          <w:rFonts w:cs="Times New Roman" w:ascii="Times New Roman" w:hAnsi="Times New Roman"/>
          <w:sz w:val="32"/>
          <w:szCs w:val="32"/>
        </w:rPr>
        <w:t>дит</w:t>
      </w:r>
      <w:r>
        <w:rPr>
          <w:rFonts w:cs="Times New Roman" w:ascii="Times New Roman" w:hAnsi="Times New Roman"/>
          <w:sz w:val="32"/>
          <w:szCs w:val="32"/>
        </w:rPr>
        <w:t>и до того, щоб судно отримало к</w:t>
      </w:r>
      <w:r>
        <w:rPr>
          <w:rFonts w:cs="Times New Roman" w:ascii="Times New Roman" w:hAnsi="Times New Roman"/>
          <w:sz w:val="32"/>
          <w:szCs w:val="32"/>
        </w:rPr>
        <w:t>i</w:t>
      </w:r>
      <w:r>
        <w:rPr>
          <w:rFonts w:cs="Times New Roman" w:ascii="Times New Roman" w:hAnsi="Times New Roman"/>
          <w:sz w:val="32"/>
          <w:szCs w:val="32"/>
        </w:rPr>
        <w:t>льк</w:t>
      </w:r>
      <w:r>
        <w:rPr>
          <w:rFonts w:cs="Times New Roman" w:ascii="Times New Roman" w:hAnsi="Times New Roman"/>
          <w:sz w:val="32"/>
          <w:szCs w:val="32"/>
        </w:rPr>
        <w:t>i</w:t>
      </w:r>
      <w:r>
        <w:rPr>
          <w:rFonts w:cs="Times New Roman" w:ascii="Times New Roman" w:hAnsi="Times New Roman"/>
          <w:sz w:val="32"/>
          <w:szCs w:val="32"/>
        </w:rPr>
        <w:t>сть очок г</w:t>
      </w:r>
      <w:r>
        <w:rPr>
          <w:rFonts w:cs="Times New Roman" w:ascii="Times New Roman" w:hAnsi="Times New Roman"/>
          <w:sz w:val="32"/>
          <w:szCs w:val="32"/>
        </w:rPr>
        <w:t>i</w:t>
      </w:r>
      <w:r>
        <w:rPr>
          <w:rFonts w:cs="Times New Roman" w:ascii="Times New Roman" w:hAnsi="Times New Roman"/>
          <w:sz w:val="32"/>
          <w:szCs w:val="32"/>
        </w:rPr>
        <w:t>ршу за DNF.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rPr/>
      </w:pPr>
      <w:r>
        <w:rPr>
          <w:rFonts w:cs="Times New Roman" w:ascii="Times New Roman" w:hAnsi="Times New Roman"/>
          <w:sz w:val="32"/>
          <w:szCs w:val="32"/>
        </w:rPr>
        <w:t xml:space="preserve">26.08.2017 р.                                          </w:t>
      </w:r>
      <w:r>
        <w:rPr>
          <w:rFonts w:cs="Times New Roman" w:ascii="Times New Roman" w:hAnsi="Times New Roman"/>
          <w:sz w:val="32"/>
          <w:szCs w:val="32"/>
        </w:rPr>
        <w:t xml:space="preserve">Голова перегонового комітету                            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bookmarkStart w:id="1" w:name="__DdeLink__57_1754928771"/>
      <w:bookmarkEnd w:id="1"/>
      <w:r>
        <w:rPr>
          <w:rFonts w:cs="Times New Roman" w:ascii="Times New Roman" w:hAnsi="Times New Roman"/>
          <w:sz w:val="32"/>
          <w:szCs w:val="32"/>
        </w:rPr>
        <w:t xml:space="preserve">                                                                     </w:t>
      </w:r>
      <w:r>
        <w:rPr>
          <w:rFonts w:cs="Times New Roman" w:ascii="Times New Roman" w:hAnsi="Times New Roman"/>
          <w:sz w:val="32"/>
          <w:szCs w:val="32"/>
        </w:rPr>
        <w:t xml:space="preserve">Сергій Щербаков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a34c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uk-U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67743f"/>
    <w:rPr>
      <w:rFonts w:ascii="Tahoma" w:hAnsi="Tahoma" w:cs="Tahoma"/>
      <w:sz w:val="16"/>
      <w:szCs w:val="16"/>
      <w:lang w:val="uk-UA"/>
    </w:rPr>
  </w:style>
  <w:style w:type="character" w:styleId="Hps" w:customStyle="1">
    <w:name w:val="hps"/>
    <w:basedOn w:val="DefaultParagraphFont"/>
    <w:qFormat/>
    <w:rsid w:val="0067743f"/>
    <w:rPr/>
  </w:style>
  <w:style w:type="character" w:styleId="Atn" w:customStyle="1">
    <w:name w:val="atn"/>
    <w:basedOn w:val="DefaultParagraphFont"/>
    <w:qFormat/>
    <w:rsid w:val="0067743f"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7743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Application>LibreOffice/5.1.6.2$Linux_X86_64 LibreOffice_project/10m0$Build-2</Application>
  <Pages>1</Pages>
  <Words>164</Words>
  <Characters>1021</Characters>
  <CharactersWithSpaces>1319</CharactersWithSpaces>
  <Paragraphs>11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2015-10-08T12:32:00Z</dcterms:created>
  <dc:creator>sergii shcherbakov</dc:creator>
  <dc:description/>
  <dc:language>ru-RU</dc:language>
  <cp:lastModifiedBy/>
  <cp:lastPrinted>2017-08-26T11:04:07Z</cp:lastPrinted>
  <dcterms:modified xsi:type="dcterms:W3CDTF">2017-08-26T11:06:08Z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