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C1" w:rsidRPr="00273ED2" w:rsidRDefault="00E024C6" w:rsidP="002B13E1">
      <w:pPr>
        <w:ind w:right="39"/>
        <w:jc w:val="center"/>
        <w:rPr>
          <w:sz w:val="28"/>
          <w:szCs w:val="28"/>
          <w:lang w:val="en-US"/>
        </w:rPr>
      </w:pPr>
      <w:bookmarkStart w:id="0" w:name="page1"/>
      <w:bookmarkEnd w:id="0"/>
      <w:r w:rsidRPr="00273ED2">
        <w:rPr>
          <w:rFonts w:eastAsia="Arial"/>
          <w:b/>
          <w:bCs/>
          <w:sz w:val="28"/>
          <w:szCs w:val="28"/>
        </w:rPr>
        <w:t>В</w:t>
      </w:r>
      <w:r w:rsidR="00273ED2">
        <w:rPr>
          <w:rFonts w:eastAsia="Arial"/>
          <w:b/>
          <w:bCs/>
          <w:sz w:val="28"/>
          <w:szCs w:val="28"/>
        </w:rPr>
        <w:t xml:space="preserve">ідкрита першість клубу MIR </w:t>
      </w:r>
      <w:r w:rsidR="00273ED2">
        <w:rPr>
          <w:rFonts w:eastAsia="Arial"/>
          <w:b/>
          <w:bCs/>
          <w:sz w:val="28"/>
          <w:szCs w:val="28"/>
          <w:lang w:val="en-US"/>
        </w:rPr>
        <w:t>RYC</w:t>
      </w:r>
    </w:p>
    <w:p w:rsidR="001470C1" w:rsidRPr="00273ED2" w:rsidRDefault="00E024C6" w:rsidP="002B13E1">
      <w:pPr>
        <w:ind w:right="39"/>
        <w:jc w:val="center"/>
        <w:rPr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в класі  Platu25</w:t>
      </w:r>
    </w:p>
    <w:p w:rsidR="001470C1" w:rsidRPr="00273ED2" w:rsidRDefault="00E024C6" w:rsidP="002B13E1">
      <w:pPr>
        <w:ind w:right="39"/>
        <w:jc w:val="center"/>
        <w:rPr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PROFI TRO</w:t>
      </w:r>
      <w:r w:rsidR="00273ED2" w:rsidRPr="00273ED2">
        <w:rPr>
          <w:rFonts w:eastAsia="Arial"/>
          <w:b/>
          <w:bCs/>
          <w:sz w:val="28"/>
          <w:szCs w:val="28"/>
          <w:lang w:val="en-US"/>
        </w:rPr>
        <w:t>PHY</w:t>
      </w:r>
    </w:p>
    <w:p w:rsidR="001470C1" w:rsidRPr="00273ED2" w:rsidRDefault="001470C1" w:rsidP="002B13E1">
      <w:pPr>
        <w:spacing w:line="8" w:lineRule="exact"/>
        <w:jc w:val="center"/>
        <w:rPr>
          <w:sz w:val="28"/>
          <w:szCs w:val="28"/>
        </w:rPr>
      </w:pPr>
    </w:p>
    <w:p w:rsidR="00B046C9" w:rsidRDefault="00B046C9" w:rsidP="00B046C9">
      <w:pPr>
        <w:ind w:right="39"/>
        <w:jc w:val="center"/>
        <w:rPr>
          <w:rFonts w:eastAsia="Arial"/>
          <w:b/>
          <w:sz w:val="28"/>
          <w:szCs w:val="28"/>
        </w:rPr>
      </w:pPr>
    </w:p>
    <w:p w:rsidR="00B046C9" w:rsidRPr="00273ED2" w:rsidRDefault="00B046C9" w:rsidP="00B046C9">
      <w:pPr>
        <w:ind w:right="39"/>
        <w:jc w:val="center"/>
        <w:rPr>
          <w:rFonts w:eastAsia="Arial"/>
          <w:b/>
          <w:sz w:val="28"/>
          <w:szCs w:val="28"/>
        </w:rPr>
      </w:pPr>
      <w:r w:rsidRPr="00273ED2">
        <w:rPr>
          <w:rFonts w:eastAsia="Arial"/>
          <w:b/>
          <w:sz w:val="28"/>
          <w:szCs w:val="28"/>
        </w:rPr>
        <w:t>ВІТРИЛЬНИЦЬКА ІНСТРУКЦІЯ</w:t>
      </w:r>
    </w:p>
    <w:p w:rsidR="00E024C6" w:rsidRDefault="00E024C6" w:rsidP="00273ED2">
      <w:pPr>
        <w:tabs>
          <w:tab w:val="left" w:pos="4121"/>
        </w:tabs>
        <w:ind w:left="284"/>
        <w:jc w:val="both"/>
        <w:rPr>
          <w:rFonts w:eastAsia="Arial"/>
          <w:sz w:val="28"/>
          <w:szCs w:val="28"/>
        </w:rPr>
      </w:pPr>
    </w:p>
    <w:p w:rsidR="001470C1" w:rsidRPr="00273ED2" w:rsidRDefault="00273ED2" w:rsidP="00E024C6">
      <w:pPr>
        <w:tabs>
          <w:tab w:val="left" w:pos="4121"/>
        </w:tabs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м. Дніпро                                                         </w:t>
      </w:r>
      <w:r w:rsidR="00B046C9">
        <w:rPr>
          <w:rFonts w:eastAsia="Arial"/>
          <w:sz w:val="28"/>
          <w:szCs w:val="28"/>
        </w:rPr>
        <w:t xml:space="preserve">              </w:t>
      </w:r>
      <w:r w:rsidR="00E024C6">
        <w:rPr>
          <w:rFonts w:eastAsia="Arial"/>
          <w:sz w:val="28"/>
          <w:szCs w:val="28"/>
        </w:rPr>
        <w:t xml:space="preserve">   </w:t>
      </w:r>
      <w:bookmarkStart w:id="1" w:name="_GoBack"/>
      <w:bookmarkEnd w:id="1"/>
      <w:r>
        <w:rPr>
          <w:rFonts w:eastAsia="Arial"/>
          <w:sz w:val="28"/>
          <w:szCs w:val="28"/>
        </w:rPr>
        <w:t xml:space="preserve">    12 </w:t>
      </w:r>
      <w:r w:rsidR="00E024C6" w:rsidRPr="00273ED2">
        <w:rPr>
          <w:rFonts w:eastAsia="Arial"/>
          <w:sz w:val="28"/>
          <w:szCs w:val="28"/>
        </w:rPr>
        <w:t>жовтня 2019 року</w:t>
      </w:r>
      <w:r w:rsidRPr="00273E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Pr="00273ED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046C9" w:rsidRDefault="00B046C9">
      <w:pPr>
        <w:ind w:right="39"/>
        <w:jc w:val="center"/>
        <w:rPr>
          <w:rFonts w:eastAsia="Arial"/>
          <w:b/>
          <w:sz w:val="28"/>
          <w:szCs w:val="28"/>
        </w:rPr>
      </w:pP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540"/>
        </w:tabs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1.1</w:t>
      </w:r>
      <w:r w:rsidRPr="00273ED2">
        <w:rPr>
          <w:sz w:val="28"/>
          <w:szCs w:val="28"/>
        </w:rPr>
        <w:tab/>
      </w:r>
      <w:r w:rsidRPr="00273ED2">
        <w:rPr>
          <w:rFonts w:eastAsia="Arial"/>
          <w:sz w:val="28"/>
          <w:szCs w:val="28"/>
        </w:rPr>
        <w:t>Перегоновий офіс зна</w:t>
      </w:r>
      <w:r w:rsidR="00273ED2" w:rsidRPr="00273ED2">
        <w:rPr>
          <w:rFonts w:eastAsia="Arial"/>
          <w:sz w:val="28"/>
          <w:szCs w:val="28"/>
        </w:rPr>
        <w:t>ходиться в яхт-клубі “</w:t>
      </w:r>
      <w:r w:rsidR="00273ED2" w:rsidRPr="00273ED2">
        <w:rPr>
          <w:rFonts w:eastAsia="Arial"/>
          <w:sz w:val="28"/>
          <w:szCs w:val="28"/>
          <w:lang w:val="en-US"/>
        </w:rPr>
        <w:t>Bartolomeo</w:t>
      </w:r>
      <w:r w:rsidRPr="00273ED2">
        <w:rPr>
          <w:rFonts w:eastAsia="Arial"/>
          <w:sz w:val="28"/>
          <w:szCs w:val="28"/>
        </w:rPr>
        <w:t>”</w:t>
      </w:r>
    </w:p>
    <w:p w:rsidR="001470C1" w:rsidRPr="00273ED2" w:rsidRDefault="00E024C6" w:rsidP="007A4C71">
      <w:pPr>
        <w:tabs>
          <w:tab w:val="left" w:pos="540"/>
        </w:tabs>
        <w:ind w:left="1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1.2</w:t>
      </w:r>
      <w:r w:rsidRPr="00273ED2">
        <w:rPr>
          <w:sz w:val="28"/>
          <w:szCs w:val="28"/>
        </w:rPr>
        <w:tab/>
      </w:r>
      <w:r w:rsidRPr="00273ED2">
        <w:rPr>
          <w:rFonts w:eastAsia="Arial"/>
          <w:sz w:val="28"/>
          <w:szCs w:val="28"/>
        </w:rPr>
        <w:t xml:space="preserve">Перегоновий офіс </w:t>
      </w:r>
      <w:r w:rsidRPr="00273ED2">
        <w:rPr>
          <w:rFonts w:eastAsia="Arial"/>
          <w:sz w:val="28"/>
          <w:szCs w:val="28"/>
        </w:rPr>
        <w:t xml:space="preserve">відчинено з 10:00 і принаймні до закінчення роботи </w:t>
      </w:r>
      <w:proofErr w:type="spellStart"/>
      <w:r w:rsidRPr="00273ED2">
        <w:rPr>
          <w:rFonts w:eastAsia="Arial"/>
          <w:sz w:val="28"/>
          <w:szCs w:val="28"/>
        </w:rPr>
        <w:t>протестового</w:t>
      </w:r>
      <w:proofErr w:type="spellEnd"/>
      <w:r w:rsidRPr="00273ED2">
        <w:rPr>
          <w:rFonts w:eastAsia="Arial"/>
          <w:sz w:val="28"/>
          <w:szCs w:val="28"/>
        </w:rPr>
        <w:t xml:space="preserve"> комітету.</w:t>
      </w:r>
      <w:r w:rsidR="007A4C71">
        <w:rPr>
          <w:sz w:val="28"/>
          <w:szCs w:val="28"/>
        </w:rPr>
        <w:t xml:space="preserve"> </w:t>
      </w:r>
      <w:r w:rsidRPr="00273ED2">
        <w:rPr>
          <w:rFonts w:eastAsia="Arial"/>
          <w:sz w:val="28"/>
          <w:szCs w:val="28"/>
        </w:rPr>
        <w:t>Час роботи Перегонового офісу може буди подовжений за рішенням Перегонового комітету.</w:t>
      </w:r>
    </w:p>
    <w:p w:rsidR="001470C1" w:rsidRPr="00273ED2" w:rsidRDefault="007A4C71" w:rsidP="007A4C71">
      <w:pPr>
        <w:ind w:left="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1.3. </w:t>
      </w:r>
      <w:r w:rsidR="00E024C6" w:rsidRPr="00273ED2">
        <w:rPr>
          <w:rFonts w:eastAsia="Arial"/>
          <w:sz w:val="28"/>
          <w:szCs w:val="28"/>
        </w:rPr>
        <w:t>Судна залишатимуть місце базування відповідно до інформації на брифінгу капітанів.</w:t>
      </w:r>
    </w:p>
    <w:p w:rsidR="001470C1" w:rsidRPr="00273ED2" w:rsidRDefault="007A4C71" w:rsidP="007A4C71">
      <w:pPr>
        <w:ind w:left="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1.4. </w:t>
      </w:r>
      <w:r w:rsidR="00E024C6" w:rsidRPr="00273ED2">
        <w:rPr>
          <w:rFonts w:eastAsia="Arial"/>
          <w:sz w:val="28"/>
          <w:szCs w:val="28"/>
        </w:rPr>
        <w:t xml:space="preserve">Сигнали на березі подаватимуться не будуть. Сповіщення на воді будуть </w:t>
      </w:r>
      <w:proofErr w:type="spellStart"/>
      <w:r w:rsidR="00E024C6" w:rsidRPr="00273ED2">
        <w:rPr>
          <w:rFonts w:eastAsia="Arial"/>
          <w:sz w:val="28"/>
          <w:szCs w:val="28"/>
        </w:rPr>
        <w:t>відбуваться</w:t>
      </w:r>
      <w:proofErr w:type="spellEnd"/>
      <w:r w:rsidR="00E024C6" w:rsidRPr="00273ED2">
        <w:rPr>
          <w:rFonts w:eastAsia="Arial"/>
          <w:sz w:val="28"/>
          <w:szCs w:val="28"/>
        </w:rPr>
        <w:t xml:space="preserve"> усно, після підйому </w:t>
      </w:r>
      <w:r w:rsidR="00E024C6" w:rsidRPr="00273ED2">
        <w:rPr>
          <w:sz w:val="28"/>
          <w:szCs w:val="28"/>
        </w:rPr>
        <w:t>прапору “L” (</w:t>
      </w:r>
      <w:proofErr w:type="spellStart"/>
      <w:r w:rsidR="00E024C6" w:rsidRPr="00273ED2">
        <w:rPr>
          <w:sz w:val="28"/>
          <w:szCs w:val="28"/>
        </w:rPr>
        <w:t>ліма</w:t>
      </w:r>
      <w:proofErr w:type="spellEnd"/>
      <w:r w:rsidR="00E024C6" w:rsidRPr="00273ED2">
        <w:rPr>
          <w:sz w:val="28"/>
          <w:szCs w:val="28"/>
        </w:rPr>
        <w:t>) на головному суддівському судні.</w:t>
      </w:r>
    </w:p>
    <w:p w:rsidR="001470C1" w:rsidRPr="00273ED2" w:rsidRDefault="001470C1" w:rsidP="007A4C71">
      <w:pPr>
        <w:spacing w:line="192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621"/>
        </w:tabs>
        <w:ind w:left="72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2. Програма та розклад перегонів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680"/>
        </w:tabs>
        <w:ind w:left="1"/>
        <w:jc w:val="both"/>
        <w:rPr>
          <w:sz w:val="28"/>
          <w:szCs w:val="28"/>
        </w:rPr>
      </w:pPr>
      <w:r w:rsidRPr="00273ED2">
        <w:rPr>
          <w:sz w:val="28"/>
          <w:szCs w:val="28"/>
        </w:rPr>
        <w:t xml:space="preserve">2.1. </w:t>
      </w:r>
      <w:r w:rsidRPr="00273ED2">
        <w:rPr>
          <w:rFonts w:eastAsia="Arial"/>
          <w:sz w:val="28"/>
          <w:szCs w:val="28"/>
        </w:rPr>
        <w:t>Перегони відбуватимуться за наступним розкладом:</w:t>
      </w:r>
    </w:p>
    <w:p w:rsidR="001470C1" w:rsidRPr="00273ED2" w:rsidRDefault="00E024C6" w:rsidP="007A4C71">
      <w:pPr>
        <w:spacing w:line="20" w:lineRule="exact"/>
        <w:jc w:val="both"/>
        <w:rPr>
          <w:sz w:val="28"/>
          <w:szCs w:val="28"/>
        </w:rPr>
      </w:pP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1270" cy="12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78D3" id="Shape 1" o:spid="_x0000_s1026" style="position:absolute;flip:x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9pt" to="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" strokeweight=".18mm">
                <v:stroke joinstyle="miter"/>
              </v:line>
            </w:pict>
          </mc:Fallback>
        </mc:AlternateContent>
      </w: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176530</wp:posOffset>
                </wp:positionV>
                <wp:extent cx="1270" cy="12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DD063" id="Shape 2" o:spid="_x0000_s1026" style="position:absolute;flip:x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3.9pt" to="14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" strokeweight=".18mm">
                <v:stroke joinstyle="miter"/>
              </v:line>
            </w:pict>
          </mc:Fallback>
        </mc:AlternateContent>
      </w: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176530</wp:posOffset>
                </wp:positionV>
                <wp:extent cx="1270" cy="12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F447E" id="Shape 3" o:spid="_x0000_s1026" style="position:absolute;flip:x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13.9pt" to="23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" strokeweight=".18mm">
                <v:stroke joinstyle="miter"/>
              </v:line>
            </w:pict>
          </mc:Fallback>
        </mc:AlternateContent>
      </w: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176530</wp:posOffset>
                </wp:positionV>
                <wp:extent cx="1270" cy="12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ADFC2" id="Shape 4" o:spid="_x0000_s1026" style="position:absolute;flip:x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2pt,13.9pt" to="52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" strokeweight=".18mm">
                <v:stroke joinstyle="miter"/>
              </v:line>
            </w:pict>
          </mc:Fallback>
        </mc:AlternateContent>
      </w:r>
    </w:p>
    <w:p w:rsidR="001470C1" w:rsidRPr="00273ED2" w:rsidRDefault="001470C1" w:rsidP="007A4C71">
      <w:pPr>
        <w:spacing w:line="238" w:lineRule="exact"/>
        <w:jc w:val="both"/>
        <w:rPr>
          <w:sz w:val="28"/>
          <w:szCs w:val="28"/>
        </w:rPr>
      </w:pPr>
    </w:p>
    <w:tbl>
      <w:tblPr>
        <w:tblW w:w="9355" w:type="dxa"/>
        <w:tblInd w:w="1" w:type="dxa"/>
        <w:tblBorders>
          <w:top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542"/>
        <w:gridCol w:w="5215"/>
      </w:tblGrid>
      <w:tr w:rsidR="001470C1" w:rsidRPr="00273ED2" w:rsidTr="00B046C9">
        <w:trPr>
          <w:trHeight w:val="250"/>
        </w:trPr>
        <w:tc>
          <w:tcPr>
            <w:tcW w:w="2598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1470C1" w:rsidRPr="00273ED2" w:rsidRDefault="007A4C71" w:rsidP="007A4C71">
            <w:pPr>
              <w:ind w:left="10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color w:val="1D2129"/>
                <w:sz w:val="28"/>
                <w:szCs w:val="28"/>
              </w:rPr>
              <w:t>Субота, 12 жовтня</w:t>
            </w:r>
            <w:r w:rsidR="00E024C6" w:rsidRPr="00273ED2">
              <w:rPr>
                <w:rFonts w:eastAsia="Arial"/>
                <w:color w:val="1D2129"/>
                <w:sz w:val="28"/>
                <w:szCs w:val="28"/>
              </w:rPr>
              <w:t>:</w:t>
            </w:r>
          </w:p>
        </w:tc>
        <w:tc>
          <w:tcPr>
            <w:tcW w:w="1542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1470C1" w:rsidRPr="00273ED2" w:rsidRDefault="00E024C6" w:rsidP="007A4C71">
            <w:pPr>
              <w:spacing w:line="249" w:lineRule="exact"/>
              <w:ind w:right="530"/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sz w:val="28"/>
                <w:szCs w:val="28"/>
              </w:rPr>
              <w:t>10.30</w:t>
            </w:r>
          </w:p>
        </w:tc>
        <w:tc>
          <w:tcPr>
            <w:tcW w:w="5215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1470C1" w:rsidRPr="00273ED2" w:rsidRDefault="007A4C71" w:rsidP="007A4C71">
            <w:pPr>
              <w:spacing w:line="249" w:lineRule="exact"/>
              <w:ind w:left="64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</w:t>
            </w:r>
            <w:r w:rsidR="00E024C6" w:rsidRPr="00273ED2">
              <w:rPr>
                <w:rFonts w:eastAsia="Arial"/>
                <w:sz w:val="28"/>
                <w:szCs w:val="28"/>
              </w:rPr>
              <w:t>еєстраці</w:t>
            </w:r>
            <w:r>
              <w:rPr>
                <w:rFonts w:eastAsia="Arial"/>
                <w:sz w:val="28"/>
                <w:szCs w:val="28"/>
              </w:rPr>
              <w:t>я учасників, яхт-клуб «</w:t>
            </w:r>
            <w:r>
              <w:rPr>
                <w:rFonts w:eastAsia="Arial"/>
                <w:sz w:val="28"/>
                <w:szCs w:val="28"/>
                <w:lang w:val="en-US"/>
              </w:rPr>
              <w:t>Bartolomeo</w:t>
            </w:r>
            <w:r w:rsidR="00E024C6" w:rsidRPr="00273ED2">
              <w:rPr>
                <w:rFonts w:eastAsia="Arial"/>
                <w:sz w:val="28"/>
                <w:szCs w:val="28"/>
              </w:rPr>
              <w:t>»</w:t>
            </w:r>
          </w:p>
        </w:tc>
      </w:tr>
      <w:tr w:rsidR="001470C1" w:rsidRPr="00273ED2" w:rsidTr="00B046C9">
        <w:trPr>
          <w:trHeight w:val="243"/>
        </w:trPr>
        <w:tc>
          <w:tcPr>
            <w:tcW w:w="2598" w:type="dxa"/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1470C1" w:rsidRPr="00273ED2" w:rsidRDefault="00E024C6" w:rsidP="007A4C71">
            <w:pPr>
              <w:spacing w:line="243" w:lineRule="exact"/>
              <w:ind w:right="530"/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sz w:val="28"/>
                <w:szCs w:val="28"/>
              </w:rPr>
              <w:t>10.45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1470C1" w:rsidRPr="00273ED2" w:rsidRDefault="007A4C71" w:rsidP="007A4C71">
            <w:pPr>
              <w:spacing w:line="243" w:lineRule="exact"/>
              <w:ind w:left="64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</w:t>
            </w:r>
            <w:r w:rsidR="00E024C6" w:rsidRPr="00273ED2">
              <w:rPr>
                <w:rFonts w:eastAsia="Arial"/>
                <w:sz w:val="28"/>
                <w:szCs w:val="28"/>
              </w:rPr>
              <w:t xml:space="preserve">рифінг </w:t>
            </w:r>
            <w:r>
              <w:rPr>
                <w:rFonts w:eastAsia="Arial"/>
                <w:sz w:val="28"/>
                <w:szCs w:val="28"/>
              </w:rPr>
              <w:t>та жеребкування яхт класу Platu</w:t>
            </w:r>
            <w:r w:rsidR="00E024C6" w:rsidRPr="00273ED2">
              <w:rPr>
                <w:rFonts w:eastAsia="Arial"/>
                <w:sz w:val="28"/>
                <w:szCs w:val="28"/>
              </w:rPr>
              <w:t>25</w:t>
            </w:r>
          </w:p>
        </w:tc>
      </w:tr>
      <w:tr w:rsidR="001470C1" w:rsidRPr="00273ED2" w:rsidTr="00B046C9">
        <w:trPr>
          <w:trHeight w:val="275"/>
        </w:trPr>
        <w:tc>
          <w:tcPr>
            <w:tcW w:w="259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E024C6" w:rsidP="007A4C71">
            <w:pPr>
              <w:ind w:right="530"/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sz w:val="28"/>
                <w:szCs w:val="28"/>
              </w:rPr>
              <w:t>11.00</w:t>
            </w:r>
          </w:p>
        </w:tc>
        <w:tc>
          <w:tcPr>
            <w:tcW w:w="521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7A4C71" w:rsidP="007A4C71">
            <w:pPr>
              <w:ind w:left="64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</w:t>
            </w:r>
            <w:r w:rsidR="00E024C6" w:rsidRPr="00273ED2">
              <w:rPr>
                <w:rFonts w:eastAsia="Arial"/>
                <w:sz w:val="28"/>
                <w:szCs w:val="28"/>
              </w:rPr>
              <w:t>ихід на воду</w:t>
            </w:r>
          </w:p>
        </w:tc>
      </w:tr>
      <w:tr w:rsidR="001470C1" w:rsidRPr="00273ED2" w:rsidTr="00B046C9">
        <w:trPr>
          <w:trHeight w:val="223"/>
        </w:trPr>
        <w:tc>
          <w:tcPr>
            <w:tcW w:w="2598" w:type="dxa"/>
            <w:shd w:val="clear" w:color="auto" w:fill="auto"/>
            <w:vAlign w:val="bottom"/>
          </w:tcPr>
          <w:p w:rsidR="001470C1" w:rsidRPr="00273ED2" w:rsidRDefault="001470C1" w:rsidP="007A4C71">
            <w:pPr>
              <w:spacing w:line="224" w:lineRule="exact"/>
              <w:ind w:left="10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1470C1" w:rsidRPr="00273ED2" w:rsidRDefault="00E024C6" w:rsidP="007A4C71">
            <w:pPr>
              <w:ind w:right="530"/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sz w:val="28"/>
                <w:szCs w:val="28"/>
              </w:rPr>
              <w:t>12.00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1470C1" w:rsidRPr="00273ED2" w:rsidRDefault="007A4C71" w:rsidP="007A4C71">
            <w:pPr>
              <w:ind w:left="64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</w:t>
            </w:r>
            <w:r w:rsidR="00E024C6" w:rsidRPr="00273ED2">
              <w:rPr>
                <w:rFonts w:eastAsia="Arial"/>
                <w:sz w:val="28"/>
                <w:szCs w:val="28"/>
              </w:rPr>
              <w:t>очаток стартової процедури</w:t>
            </w:r>
          </w:p>
        </w:tc>
      </w:tr>
      <w:tr w:rsidR="001470C1" w:rsidRPr="00273ED2" w:rsidTr="00B046C9">
        <w:trPr>
          <w:trHeight w:val="275"/>
        </w:trPr>
        <w:tc>
          <w:tcPr>
            <w:tcW w:w="259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E024C6" w:rsidP="007A4C71">
            <w:pPr>
              <w:ind w:right="530"/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sz w:val="28"/>
                <w:szCs w:val="28"/>
              </w:rPr>
              <w:t>16.00</w:t>
            </w:r>
          </w:p>
        </w:tc>
        <w:tc>
          <w:tcPr>
            <w:tcW w:w="521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7A4C71" w:rsidP="007A4C71">
            <w:pPr>
              <w:ind w:left="64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</w:t>
            </w:r>
            <w:r w:rsidR="00E024C6" w:rsidRPr="00273ED2">
              <w:rPr>
                <w:rFonts w:eastAsia="Arial"/>
                <w:sz w:val="28"/>
                <w:szCs w:val="28"/>
              </w:rPr>
              <w:t>ідведення підсумків. Церемонія нагородження переможців.</w:t>
            </w:r>
          </w:p>
        </w:tc>
      </w:tr>
    </w:tbl>
    <w:p w:rsidR="001470C1" w:rsidRPr="00273ED2" w:rsidRDefault="00E024C6" w:rsidP="007A4C71">
      <w:pPr>
        <w:spacing w:line="254" w:lineRule="auto"/>
        <w:ind w:right="180"/>
        <w:jc w:val="both"/>
        <w:rPr>
          <w:rFonts w:eastAsia="Arial"/>
          <w:sz w:val="28"/>
          <w:szCs w:val="28"/>
        </w:rPr>
      </w:pP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73025</wp:posOffset>
                </wp:positionV>
                <wp:extent cx="6682105" cy="1905"/>
                <wp:effectExtent l="0" t="0" r="0" b="0"/>
                <wp:wrapNone/>
                <wp:docPr id="5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60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62C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.75pt" to="524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" strokeweight=".18mm">
                <v:stroke joinstyle="miter"/>
              </v:line>
            </w:pict>
          </mc:Fallback>
        </mc:AlternateContent>
      </w:r>
    </w:p>
    <w:p w:rsidR="001470C1" w:rsidRPr="00273ED2" w:rsidRDefault="00E024C6" w:rsidP="007A4C71">
      <w:pPr>
        <w:spacing w:line="254" w:lineRule="auto"/>
        <w:ind w:right="180"/>
        <w:jc w:val="both"/>
        <w:rPr>
          <w:sz w:val="28"/>
          <w:szCs w:val="28"/>
        </w:rPr>
      </w:pPr>
      <w:bookmarkStart w:id="2" w:name="page2"/>
      <w:bookmarkEnd w:id="2"/>
      <w:r w:rsidRPr="00273ED2">
        <w:rPr>
          <w:rFonts w:eastAsia="Arial"/>
          <w:sz w:val="28"/>
          <w:szCs w:val="28"/>
        </w:rPr>
        <w:t>2.2.</w:t>
      </w:r>
      <w:r w:rsidRPr="00273ED2">
        <w:rPr>
          <w:rFonts w:eastAsia="Arial"/>
          <w:sz w:val="28"/>
          <w:szCs w:val="28"/>
        </w:rPr>
        <w:t xml:space="preserve">. Попереджувальний сигнал для кожних наступних перегонів буде подаватися якнайскоріше за практичною можливістю. Судна мають пильнувати початку перегонів чи низки перегонів, які </w:t>
      </w:r>
      <w:proofErr w:type="spellStart"/>
      <w:r w:rsidRPr="00273ED2">
        <w:rPr>
          <w:rFonts w:eastAsia="Arial"/>
          <w:sz w:val="28"/>
          <w:szCs w:val="28"/>
        </w:rPr>
        <w:t>розпочнуться</w:t>
      </w:r>
      <w:proofErr w:type="spellEnd"/>
      <w:r w:rsidRPr="00273ED2">
        <w:rPr>
          <w:rFonts w:eastAsia="Arial"/>
          <w:sz w:val="28"/>
          <w:szCs w:val="28"/>
        </w:rPr>
        <w:t xml:space="preserve"> незабаром.</w:t>
      </w:r>
    </w:p>
    <w:p w:rsidR="001470C1" w:rsidRPr="00273ED2" w:rsidRDefault="001470C1" w:rsidP="007A4C71">
      <w:pPr>
        <w:spacing w:line="192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740"/>
        </w:tabs>
        <w:ind w:left="840"/>
        <w:jc w:val="both"/>
        <w:rPr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3. Прапор класу</w:t>
      </w:r>
    </w:p>
    <w:p w:rsidR="001470C1" w:rsidRPr="00273ED2" w:rsidRDefault="001470C1" w:rsidP="007A4C71">
      <w:pPr>
        <w:spacing w:line="5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720"/>
        </w:tabs>
        <w:ind w:left="12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3.1</w:t>
      </w:r>
      <w:r w:rsidRPr="00273ED2">
        <w:rPr>
          <w:sz w:val="28"/>
          <w:szCs w:val="28"/>
        </w:rPr>
        <w:tab/>
      </w:r>
      <w:r w:rsidR="007A4C71">
        <w:rPr>
          <w:rFonts w:eastAsia="Arial"/>
          <w:sz w:val="28"/>
          <w:szCs w:val="28"/>
        </w:rPr>
        <w:t>Прапором класу Platu25 буде прапор MIR</w:t>
      </w:r>
    </w:p>
    <w:p w:rsidR="001470C1" w:rsidRPr="00273ED2" w:rsidRDefault="001470C1" w:rsidP="007A4C71">
      <w:pPr>
        <w:spacing w:line="248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4. Район перегонів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ind w:left="12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 xml:space="preserve">4.1  Перегони відбуватимуться на акваторії р. Дніпро ( між Новим та </w:t>
      </w:r>
      <w:proofErr w:type="spellStart"/>
      <w:r w:rsidRPr="00273ED2">
        <w:rPr>
          <w:rFonts w:eastAsia="Arial"/>
          <w:sz w:val="28"/>
          <w:szCs w:val="28"/>
        </w:rPr>
        <w:t>Мерефо</w:t>
      </w:r>
      <w:proofErr w:type="spellEnd"/>
      <w:r w:rsidRPr="00273ED2">
        <w:rPr>
          <w:rFonts w:eastAsia="Arial"/>
          <w:sz w:val="28"/>
          <w:szCs w:val="28"/>
        </w:rPr>
        <w:t>- Херсонським мостом).</w:t>
      </w:r>
    </w:p>
    <w:p w:rsidR="001470C1" w:rsidRPr="00273ED2" w:rsidRDefault="001470C1" w:rsidP="007A4C71">
      <w:pPr>
        <w:spacing w:line="248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5. Дистанції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76" w:lineRule="auto"/>
        <w:ind w:left="120" w:right="18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5.1 Конфігурація, послідовність проминання знаків і належні сторони їх огинання та</w:t>
      </w:r>
      <w:r w:rsidRPr="00273ED2">
        <w:rPr>
          <w:rFonts w:eastAsia="Arial"/>
          <w:sz w:val="28"/>
          <w:szCs w:val="28"/>
        </w:rPr>
        <w:t xml:space="preserve"> варіанти </w:t>
      </w:r>
      <w:proofErr w:type="spellStart"/>
      <w:r w:rsidRPr="00273ED2">
        <w:rPr>
          <w:rFonts w:eastAsia="Arial"/>
          <w:sz w:val="28"/>
          <w:szCs w:val="28"/>
        </w:rPr>
        <w:t>провітрилення</w:t>
      </w:r>
      <w:proofErr w:type="spellEnd"/>
      <w:r w:rsidRPr="00273ED2">
        <w:rPr>
          <w:rFonts w:eastAsia="Arial"/>
          <w:sz w:val="28"/>
          <w:szCs w:val="28"/>
        </w:rPr>
        <w:t xml:space="preserve"> дистанцій буде зображено на схемі. (додаток 1) до ВІ.</w:t>
      </w:r>
    </w:p>
    <w:p w:rsidR="001470C1" w:rsidRPr="00273ED2" w:rsidRDefault="001470C1" w:rsidP="007A4C71">
      <w:pPr>
        <w:spacing w:line="170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lastRenderedPageBreak/>
        <w:t>6. Знаки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ind w:left="120" w:right="18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6.1 Поворотним знаком 1  слугуватиме циліндричний буї жовтого кольору, поворотним знаком 1 А циліндричний буї красного кольору, 3S і 3 P  слугуватимуть  циліндричні бу</w:t>
      </w:r>
      <w:r w:rsidRPr="00273ED2">
        <w:rPr>
          <w:rFonts w:eastAsia="Arial"/>
          <w:sz w:val="28"/>
          <w:szCs w:val="28"/>
        </w:rPr>
        <w:t>ї синього  кольору.</w:t>
      </w:r>
    </w:p>
    <w:p w:rsidR="001470C1" w:rsidRPr="00273ED2" w:rsidRDefault="001470C1" w:rsidP="007A4C71">
      <w:pPr>
        <w:spacing w:line="1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35" w:lineRule="auto"/>
        <w:ind w:left="113" w:right="17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6.2 Стартовим та Фінішним  знаками слугуватимуть судна перегонового комітету та циліндричні буй жовтого кольору.</w:t>
      </w:r>
    </w:p>
    <w:p w:rsidR="001470C1" w:rsidRPr="00273ED2" w:rsidRDefault="00E024C6" w:rsidP="007A4C71">
      <w:pPr>
        <w:ind w:left="12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Стартове і фінішне судно перегонового комітету вважається знаком.</w:t>
      </w:r>
    </w:p>
    <w:p w:rsidR="001470C1" w:rsidRPr="00273ED2" w:rsidRDefault="001470C1" w:rsidP="007A4C71">
      <w:pPr>
        <w:spacing w:line="248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7. Реєстрація суден</w:t>
      </w: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71" w:lineRule="auto"/>
        <w:ind w:left="120" w:right="18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7.1 Судна, які з'явилися до місця</w:t>
      </w:r>
      <w:r w:rsidRPr="00273ED2">
        <w:rPr>
          <w:rFonts w:eastAsia="Arial"/>
          <w:sz w:val="28"/>
          <w:szCs w:val="28"/>
        </w:rPr>
        <w:t xml:space="preserve"> старту, мають зареєструватися. </w:t>
      </w:r>
    </w:p>
    <w:p w:rsidR="001470C1" w:rsidRPr="00273ED2" w:rsidRDefault="001470C1" w:rsidP="007A4C71">
      <w:pPr>
        <w:spacing w:line="175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8. Старт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780"/>
        </w:tabs>
        <w:ind w:left="12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8.1</w:t>
      </w:r>
      <w:r w:rsidR="007A4C71">
        <w:rPr>
          <w:sz w:val="28"/>
          <w:szCs w:val="28"/>
        </w:rPr>
        <w:t xml:space="preserve"> </w:t>
      </w:r>
      <w:r w:rsidRPr="00273ED2">
        <w:rPr>
          <w:rFonts w:eastAsia="Arial"/>
          <w:sz w:val="28"/>
          <w:szCs w:val="28"/>
        </w:rPr>
        <w:t>Старти перего</w:t>
      </w:r>
      <w:r w:rsidR="007A4C71">
        <w:rPr>
          <w:rFonts w:eastAsia="Arial"/>
          <w:sz w:val="28"/>
          <w:szCs w:val="28"/>
        </w:rPr>
        <w:t>нам даватимуться за правилом 26</w:t>
      </w:r>
    </w:p>
    <w:p w:rsidR="001470C1" w:rsidRPr="00273ED2" w:rsidRDefault="001470C1" w:rsidP="007A4C71">
      <w:pPr>
        <w:spacing w:line="1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ind w:left="120" w:right="18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 xml:space="preserve">8.2 Стартова лінія буде між штоком з </w:t>
      </w:r>
      <w:r w:rsidRPr="00273ED2">
        <w:rPr>
          <w:rFonts w:eastAsia="Arial"/>
          <w:sz w:val="28"/>
          <w:szCs w:val="28"/>
        </w:rPr>
        <w:t>помаранчевим прапором на стартовому судні та стартовим знаком на її лівому кінці.</w:t>
      </w:r>
    </w:p>
    <w:p w:rsidR="001470C1" w:rsidRPr="00273ED2" w:rsidRDefault="001470C1" w:rsidP="007A4C71">
      <w:pPr>
        <w:spacing w:line="1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71" w:lineRule="auto"/>
        <w:ind w:left="120" w:right="16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8.3 Судно, яке стартувало пізніше ніж через чотири х</w:t>
      </w:r>
      <w:r w:rsidR="007A4C71">
        <w:rPr>
          <w:rFonts w:eastAsia="Arial"/>
          <w:sz w:val="28"/>
          <w:szCs w:val="28"/>
        </w:rPr>
        <w:t>вилини після сигналу - старт</w:t>
      </w:r>
      <w:r w:rsidRPr="00273ED2">
        <w:rPr>
          <w:rFonts w:eastAsia="Arial"/>
          <w:sz w:val="28"/>
          <w:szCs w:val="28"/>
        </w:rPr>
        <w:t>, отримує в заліку НСТ (DNS).</w:t>
      </w:r>
    </w:p>
    <w:p w:rsidR="001470C1" w:rsidRPr="00273ED2" w:rsidRDefault="001470C1" w:rsidP="007A4C71">
      <w:pPr>
        <w:spacing w:line="175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9. Фініш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76" w:lineRule="auto"/>
        <w:ind w:left="120" w:right="18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9.1 Фінішна лінія буде між штоком з помаранчевим</w:t>
      </w:r>
      <w:r w:rsidRPr="00273ED2">
        <w:rPr>
          <w:rFonts w:eastAsia="Arial"/>
          <w:sz w:val="28"/>
          <w:szCs w:val="28"/>
        </w:rPr>
        <w:t xml:space="preserve"> прапором фінішному судні та фінішним знаком відповідно до схеми проходження дистанції.</w:t>
      </w:r>
    </w:p>
    <w:p w:rsidR="001470C1" w:rsidRPr="00273ED2" w:rsidRDefault="001470C1" w:rsidP="007A4C71">
      <w:pPr>
        <w:spacing w:line="165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10. Система покарань</w:t>
      </w:r>
    </w:p>
    <w:p w:rsidR="001470C1" w:rsidRPr="007A4C71" w:rsidRDefault="00E024C6" w:rsidP="007A4C71">
      <w:pPr>
        <w:jc w:val="both"/>
        <w:rPr>
          <w:sz w:val="28"/>
          <w:szCs w:val="28"/>
        </w:rPr>
      </w:pPr>
      <w:r w:rsidRPr="007A4C71">
        <w:rPr>
          <w:rFonts w:eastAsia="Arial"/>
          <w:bCs/>
          <w:sz w:val="28"/>
          <w:szCs w:val="28"/>
        </w:rPr>
        <w:t xml:space="preserve">10.1. Що </w:t>
      </w:r>
      <w:proofErr w:type="spellStart"/>
      <w:r w:rsidRPr="007A4C71">
        <w:rPr>
          <w:rFonts w:eastAsia="Arial"/>
          <w:bCs/>
          <w:sz w:val="28"/>
          <w:szCs w:val="28"/>
        </w:rPr>
        <w:t>допорушень</w:t>
      </w:r>
      <w:proofErr w:type="spellEnd"/>
      <w:r w:rsidRPr="007A4C71">
        <w:rPr>
          <w:rFonts w:eastAsia="Arial"/>
          <w:bCs/>
          <w:sz w:val="28"/>
          <w:szCs w:val="28"/>
        </w:rPr>
        <w:t xml:space="preserve">, то буде </w:t>
      </w:r>
      <w:proofErr w:type="spellStart"/>
      <w:r w:rsidRPr="007A4C71">
        <w:rPr>
          <w:rFonts w:eastAsia="Arial"/>
          <w:bCs/>
          <w:sz w:val="28"/>
          <w:szCs w:val="28"/>
        </w:rPr>
        <w:t>застосовуваться</w:t>
      </w:r>
      <w:proofErr w:type="spellEnd"/>
      <w:r w:rsidRPr="007A4C71">
        <w:rPr>
          <w:rFonts w:eastAsia="Arial"/>
          <w:bCs/>
          <w:sz w:val="28"/>
          <w:szCs w:val="28"/>
        </w:rPr>
        <w:t xml:space="preserve"> суддівство на воді</w:t>
      </w:r>
      <w:r w:rsidR="007A4C71" w:rsidRPr="007A4C71">
        <w:rPr>
          <w:rFonts w:eastAsia="Arial"/>
          <w:bCs/>
          <w:sz w:val="28"/>
          <w:szCs w:val="28"/>
        </w:rPr>
        <w:t>.</w:t>
      </w:r>
      <w:r w:rsidRPr="007A4C71">
        <w:rPr>
          <w:rFonts w:eastAsia="Arial"/>
          <w:bCs/>
          <w:sz w:val="28"/>
          <w:szCs w:val="28"/>
        </w:rPr>
        <w:t xml:space="preserve"> </w:t>
      </w:r>
      <w:proofErr w:type="spellStart"/>
      <w:r w:rsidRPr="007A4C71">
        <w:rPr>
          <w:rFonts w:eastAsia="Arial"/>
          <w:bCs/>
          <w:sz w:val="28"/>
          <w:szCs w:val="28"/>
        </w:rPr>
        <w:t>Ампайерами</w:t>
      </w:r>
      <w:proofErr w:type="spellEnd"/>
      <w:r w:rsidRPr="007A4C71">
        <w:rPr>
          <w:rFonts w:eastAsia="Arial"/>
          <w:bCs/>
          <w:sz w:val="28"/>
          <w:szCs w:val="28"/>
        </w:rPr>
        <w:t xml:space="preserve"> (навіть без </w:t>
      </w:r>
      <w:proofErr w:type="spellStart"/>
      <w:r w:rsidRPr="007A4C71">
        <w:rPr>
          <w:rFonts w:eastAsia="Arial"/>
          <w:bCs/>
          <w:sz w:val="28"/>
          <w:szCs w:val="28"/>
        </w:rPr>
        <w:t>протессту</w:t>
      </w:r>
      <w:proofErr w:type="spellEnd"/>
      <w:r w:rsidRPr="007A4C71">
        <w:rPr>
          <w:rFonts w:eastAsia="Arial"/>
          <w:bCs/>
          <w:sz w:val="28"/>
          <w:szCs w:val="28"/>
        </w:rPr>
        <w:t xml:space="preserve"> судна на судно). </w:t>
      </w:r>
      <w:proofErr w:type="spellStart"/>
      <w:r w:rsidRPr="007A4C71">
        <w:rPr>
          <w:rFonts w:eastAsia="Arial"/>
          <w:bCs/>
          <w:sz w:val="28"/>
          <w:szCs w:val="28"/>
        </w:rPr>
        <w:t>Ампайер</w:t>
      </w:r>
      <w:proofErr w:type="spellEnd"/>
      <w:r w:rsidRPr="007A4C71">
        <w:rPr>
          <w:rFonts w:eastAsia="Arial"/>
          <w:bCs/>
          <w:sz w:val="28"/>
          <w:szCs w:val="28"/>
        </w:rPr>
        <w:t xml:space="preserve"> у супроводі звукового си</w:t>
      </w:r>
      <w:r w:rsidRPr="007A4C71">
        <w:rPr>
          <w:rFonts w:eastAsia="Arial"/>
          <w:bCs/>
          <w:sz w:val="28"/>
          <w:szCs w:val="28"/>
        </w:rPr>
        <w:t xml:space="preserve">гналу має сигналізувати про </w:t>
      </w:r>
      <w:r w:rsidR="007A4C71" w:rsidRPr="007A4C71">
        <w:rPr>
          <w:rFonts w:eastAsia="Arial"/>
          <w:bCs/>
          <w:sz w:val="28"/>
          <w:szCs w:val="28"/>
        </w:rPr>
        <w:t xml:space="preserve">своє покарання наступним чином </w:t>
      </w:r>
    </w:p>
    <w:p w:rsidR="001470C1" w:rsidRPr="007A4C71" w:rsidRDefault="00B046C9" w:rsidP="007A4C71">
      <w:pPr>
        <w:tabs>
          <w:tab w:val="left" w:pos="820"/>
        </w:tabs>
        <w:ind w:left="840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- зелений пра</w:t>
      </w:r>
      <w:r w:rsidR="00E024C6" w:rsidRPr="007A4C71">
        <w:rPr>
          <w:rFonts w:eastAsia="Arial"/>
          <w:bCs/>
          <w:sz w:val="28"/>
          <w:szCs w:val="28"/>
        </w:rPr>
        <w:t>пор - “жодних покарань”</w:t>
      </w:r>
    </w:p>
    <w:p w:rsidR="001470C1" w:rsidRPr="007A4C71" w:rsidRDefault="00E024C6" w:rsidP="007A4C71">
      <w:pPr>
        <w:tabs>
          <w:tab w:val="left" w:pos="820"/>
        </w:tabs>
        <w:ind w:left="840"/>
        <w:jc w:val="both"/>
        <w:rPr>
          <w:sz w:val="28"/>
          <w:szCs w:val="28"/>
        </w:rPr>
      </w:pPr>
      <w:r w:rsidRPr="007A4C71">
        <w:rPr>
          <w:rFonts w:eastAsia="Arial"/>
          <w:bCs/>
          <w:sz w:val="28"/>
          <w:szCs w:val="28"/>
        </w:rPr>
        <w:t xml:space="preserve">- жовтий прапор - “виконати покарання” </w:t>
      </w: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76" w:lineRule="auto"/>
        <w:ind w:left="120" w:right="20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10.2.</w:t>
      </w:r>
      <w:r w:rsidRPr="00273ED2">
        <w:rPr>
          <w:rFonts w:eastAsia="Arial"/>
          <w:sz w:val="28"/>
          <w:szCs w:val="28"/>
        </w:rPr>
        <w:t xml:space="preserve"> Яхта, яка можливо, порушила правила ПВП частина 2, може виправити помилку, зробивши один оберт, який включає один поворот </w:t>
      </w:r>
      <w:proofErr w:type="spellStart"/>
      <w:r w:rsidRPr="00273ED2">
        <w:rPr>
          <w:rFonts w:eastAsia="Arial"/>
          <w:sz w:val="28"/>
          <w:szCs w:val="28"/>
        </w:rPr>
        <w:t>оверштаг</w:t>
      </w:r>
      <w:proofErr w:type="spellEnd"/>
      <w:r w:rsidRPr="00273ED2">
        <w:rPr>
          <w:rFonts w:eastAsia="Arial"/>
          <w:sz w:val="28"/>
          <w:szCs w:val="28"/>
        </w:rPr>
        <w:t xml:space="preserve"> и один поворот фордевінд (це є зміною ПВП 44.1.).</w:t>
      </w:r>
    </w:p>
    <w:p w:rsidR="001470C1" w:rsidRPr="00273ED2" w:rsidRDefault="001470C1" w:rsidP="007A4C71">
      <w:pPr>
        <w:spacing w:line="191" w:lineRule="exact"/>
        <w:jc w:val="both"/>
        <w:rPr>
          <w:sz w:val="28"/>
          <w:szCs w:val="28"/>
        </w:rPr>
      </w:pPr>
    </w:p>
    <w:tbl>
      <w:tblPr>
        <w:tblW w:w="9346" w:type="dxa"/>
        <w:tblInd w:w="10" w:type="dxa"/>
        <w:tblBorders>
          <w:bottom w:val="single" w:sz="8" w:space="0" w:color="00000A"/>
          <w:insideH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082"/>
        <w:gridCol w:w="2119"/>
        <w:gridCol w:w="2120"/>
        <w:gridCol w:w="2140"/>
        <w:gridCol w:w="1407"/>
      </w:tblGrid>
      <w:tr w:rsidR="001470C1" w:rsidRPr="00273ED2" w:rsidTr="00B046C9">
        <w:trPr>
          <w:trHeight w:val="282"/>
        </w:trPr>
        <w:tc>
          <w:tcPr>
            <w:tcW w:w="47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E024C6" w:rsidP="007A4C71">
            <w:pPr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201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E024C6" w:rsidP="007A4C71">
            <w:pPr>
              <w:ind w:left="340"/>
              <w:jc w:val="both"/>
              <w:rPr>
                <w:sz w:val="28"/>
                <w:szCs w:val="28"/>
              </w:rPr>
            </w:pPr>
            <w:r w:rsidRPr="00273ED2">
              <w:rPr>
                <w:rFonts w:eastAsia="Arial"/>
                <w:b/>
                <w:bCs/>
                <w:sz w:val="28"/>
                <w:szCs w:val="28"/>
              </w:rPr>
              <w:t>Обмежений час</w:t>
            </w:r>
          </w:p>
        </w:tc>
        <w:tc>
          <w:tcPr>
            <w:tcW w:w="21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</w:tr>
      <w:tr w:rsidR="001470C1" w:rsidRPr="00273ED2" w:rsidTr="00B046C9">
        <w:trPr>
          <w:trHeight w:val="238"/>
        </w:trPr>
        <w:tc>
          <w:tcPr>
            <w:tcW w:w="4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spacing w:line="237" w:lineRule="exact"/>
              <w:ind w:right="386"/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sz w:val="28"/>
                <w:szCs w:val="28"/>
              </w:rPr>
              <w:t>Клас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spacing w:line="237" w:lineRule="exact"/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Планований час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spacing w:line="237" w:lineRule="exact"/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sz w:val="28"/>
                <w:szCs w:val="28"/>
              </w:rPr>
              <w:t>Обмежений час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spacing w:line="237" w:lineRule="exact"/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sz w:val="28"/>
                <w:szCs w:val="28"/>
              </w:rPr>
              <w:t>Обмежений час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B046C9" w:rsidP="007A4C71">
            <w:pPr>
              <w:spacing w:line="237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 протесту</w:t>
            </w:r>
            <w:r w:rsidR="00E024C6" w:rsidRPr="00273ED2">
              <w:rPr>
                <w:rFonts w:eastAsia="Times New Roman"/>
                <w:w w:val="99"/>
                <w:sz w:val="28"/>
                <w:szCs w:val="28"/>
              </w:rPr>
              <w:t xml:space="preserve"> (хв.)</w:t>
            </w:r>
          </w:p>
        </w:tc>
      </w:tr>
      <w:tr w:rsidR="001470C1" w:rsidRPr="00273ED2" w:rsidTr="00B046C9">
        <w:trPr>
          <w:trHeight w:val="314"/>
        </w:trPr>
        <w:tc>
          <w:tcPr>
            <w:tcW w:w="4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перегонів (хв.)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перегонів ( хв.)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7A4C71">
            <w:pPr>
              <w:jc w:val="both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фінішування (хв.)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</w:tr>
      <w:tr w:rsidR="001470C1" w:rsidRPr="00273ED2" w:rsidTr="00B046C9">
        <w:trPr>
          <w:trHeight w:val="134"/>
        </w:trPr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</w:tr>
      <w:tr w:rsidR="001470C1" w:rsidRPr="00273ED2" w:rsidTr="00B046C9">
        <w:trPr>
          <w:trHeight w:val="306"/>
        </w:trPr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7A4C71" w:rsidP="007A4C7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Platu25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B046C9">
            <w:pPr>
              <w:jc w:val="right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B046C9">
            <w:pPr>
              <w:jc w:val="right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B046C9">
            <w:pPr>
              <w:jc w:val="right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E024C6" w:rsidP="00B046C9">
            <w:pPr>
              <w:jc w:val="right"/>
              <w:rPr>
                <w:sz w:val="28"/>
                <w:szCs w:val="28"/>
              </w:rPr>
            </w:pPr>
            <w:r w:rsidRPr="00273ED2">
              <w:rPr>
                <w:rFonts w:eastAsia="Times New Roman"/>
                <w:w w:val="99"/>
                <w:sz w:val="28"/>
                <w:szCs w:val="28"/>
              </w:rPr>
              <w:t>45</w:t>
            </w:r>
          </w:p>
        </w:tc>
      </w:tr>
      <w:tr w:rsidR="001470C1" w:rsidRPr="00273ED2" w:rsidTr="00B046C9">
        <w:trPr>
          <w:trHeight w:val="72"/>
        </w:trPr>
        <w:tc>
          <w:tcPr>
            <w:tcW w:w="4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</w:tr>
      <w:tr w:rsidR="001470C1" w:rsidRPr="00273ED2" w:rsidTr="00B046C9">
        <w:trPr>
          <w:trHeight w:val="473"/>
        </w:trPr>
        <w:tc>
          <w:tcPr>
            <w:tcW w:w="47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B046C9" w:rsidP="007A4C71">
            <w:pPr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12</w:t>
            </w:r>
            <w:r w:rsidR="00E024C6" w:rsidRPr="00273ED2">
              <w:rPr>
                <w:rFonts w:eastAsia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21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7A4C71" w:rsidP="007A4C71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 xml:space="preserve">Протести та звернення </w:t>
            </w:r>
            <w:r w:rsidR="00E024C6" w:rsidRPr="00273ED2">
              <w:rPr>
                <w:rFonts w:eastAsia="Arial"/>
                <w:b/>
                <w:bCs/>
                <w:sz w:val="28"/>
                <w:szCs w:val="28"/>
              </w:rPr>
              <w:t>відшкодування</w:t>
            </w:r>
          </w:p>
        </w:tc>
        <w:tc>
          <w:tcPr>
            <w:tcW w:w="21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Default="001470C1" w:rsidP="007A4C71">
            <w:pPr>
              <w:jc w:val="both"/>
              <w:rPr>
                <w:sz w:val="28"/>
                <w:szCs w:val="28"/>
              </w:rPr>
            </w:pPr>
          </w:p>
          <w:p w:rsidR="007A4C71" w:rsidRDefault="007A4C71" w:rsidP="007A4C71">
            <w:pPr>
              <w:jc w:val="both"/>
              <w:rPr>
                <w:sz w:val="28"/>
                <w:szCs w:val="28"/>
              </w:rPr>
            </w:pPr>
          </w:p>
          <w:p w:rsidR="007A4C71" w:rsidRPr="00273ED2" w:rsidRDefault="007A4C71" w:rsidP="007A4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1470C1" w:rsidRPr="00273ED2" w:rsidRDefault="001470C1" w:rsidP="007A4C71">
            <w:pPr>
              <w:jc w:val="both"/>
              <w:rPr>
                <w:sz w:val="28"/>
                <w:szCs w:val="28"/>
              </w:rPr>
            </w:pPr>
          </w:p>
        </w:tc>
      </w:tr>
    </w:tbl>
    <w:p w:rsidR="001470C1" w:rsidRPr="00273ED2" w:rsidRDefault="00E024C6" w:rsidP="007A4C71">
      <w:pPr>
        <w:spacing w:line="276" w:lineRule="auto"/>
        <w:ind w:left="120" w:right="240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 xml:space="preserve">12.1 Учасники змагань мають можливість подати протест на березі. Протестові бланки надаються </w:t>
      </w:r>
      <w:r w:rsidRPr="00273ED2">
        <w:rPr>
          <w:rFonts w:eastAsia="Arial"/>
          <w:sz w:val="28"/>
          <w:szCs w:val="28"/>
        </w:rPr>
        <w:t>в бюро регати та приймаються на протязі 45 хвилин після приходу судна Перегонового комітету.</w:t>
      </w:r>
    </w:p>
    <w:p w:rsidR="001470C1" w:rsidRPr="00273ED2" w:rsidRDefault="001470C1" w:rsidP="007A4C71">
      <w:pPr>
        <w:spacing w:line="165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820"/>
        </w:tabs>
        <w:ind w:left="84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lastRenderedPageBreak/>
        <w:t>13. Залік</w:t>
      </w: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76" w:lineRule="auto"/>
        <w:ind w:left="120" w:right="160"/>
        <w:jc w:val="both"/>
        <w:rPr>
          <w:sz w:val="28"/>
          <w:szCs w:val="28"/>
        </w:rPr>
      </w:pP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213360</wp:posOffset>
                </wp:positionV>
                <wp:extent cx="6682105" cy="1905"/>
                <wp:effectExtent l="0" t="0" r="0" b="0"/>
                <wp:wrapNone/>
                <wp:docPr id="6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60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27A33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6.8pt" to="53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" strokeweight=".18mm">
                <v:stroke joinstyle="miter"/>
              </v:line>
            </w:pict>
          </mc:Fallback>
        </mc:AlternateContent>
      </w:r>
      <w:r w:rsidR="007A4C71">
        <w:rPr>
          <w:rFonts w:eastAsia="Arial"/>
          <w:sz w:val="28"/>
          <w:szCs w:val="28"/>
        </w:rPr>
        <w:t>13</w:t>
      </w:r>
      <w:r w:rsidRPr="00273ED2">
        <w:rPr>
          <w:rFonts w:eastAsia="Arial"/>
          <w:sz w:val="28"/>
          <w:szCs w:val="28"/>
        </w:rPr>
        <w:t xml:space="preserve">.1. Планується проведення 6 перегонів. У разі проведення 4 перегонів вилучатиметься один гірший результат судна. Змагання вважаються </w:t>
      </w:r>
      <w:r w:rsidR="007A4C71" w:rsidRPr="00273ED2">
        <w:rPr>
          <w:rFonts w:eastAsia="Arial"/>
          <w:sz w:val="28"/>
          <w:szCs w:val="28"/>
        </w:rPr>
        <w:t>проведеними</w:t>
      </w:r>
      <w:r w:rsidRPr="00273ED2">
        <w:rPr>
          <w:rFonts w:eastAsia="Arial"/>
          <w:sz w:val="28"/>
          <w:szCs w:val="28"/>
        </w:rPr>
        <w:t>, я</w:t>
      </w:r>
      <w:r w:rsidRPr="00273ED2">
        <w:rPr>
          <w:rFonts w:eastAsia="Arial"/>
          <w:sz w:val="28"/>
          <w:szCs w:val="28"/>
        </w:rPr>
        <w:t>кщо буде проведе</w:t>
      </w:r>
      <w:r w:rsidR="007A4C71">
        <w:rPr>
          <w:rFonts w:eastAsia="Arial"/>
          <w:sz w:val="28"/>
          <w:szCs w:val="28"/>
        </w:rPr>
        <w:t>н</w:t>
      </w:r>
      <w:r w:rsidRPr="00273ED2">
        <w:rPr>
          <w:rFonts w:eastAsia="Arial"/>
          <w:sz w:val="28"/>
          <w:szCs w:val="28"/>
        </w:rPr>
        <w:t>о 3 перегони.</w:t>
      </w:r>
    </w:p>
    <w:p w:rsidR="001470C1" w:rsidRDefault="001470C1" w:rsidP="007A4C71">
      <w:pPr>
        <w:spacing w:line="254" w:lineRule="auto"/>
        <w:ind w:right="20"/>
        <w:jc w:val="both"/>
        <w:rPr>
          <w:sz w:val="28"/>
          <w:szCs w:val="28"/>
        </w:rPr>
      </w:pPr>
    </w:p>
    <w:p w:rsidR="001470C1" w:rsidRPr="00273ED2" w:rsidRDefault="00B046C9" w:rsidP="007A4C71">
      <w:pPr>
        <w:tabs>
          <w:tab w:val="left" w:pos="560"/>
        </w:tabs>
        <w:ind w:left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</w:t>
      </w:r>
      <w:r w:rsidR="00E024C6" w:rsidRPr="00273ED2">
        <w:rPr>
          <w:rFonts w:eastAsia="Arial"/>
          <w:b/>
          <w:bCs/>
          <w:sz w:val="28"/>
          <w:szCs w:val="28"/>
        </w:rPr>
        <w:t>14. Правила щодо безпеки</w:t>
      </w: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680"/>
        </w:tabs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14.1</w:t>
      </w:r>
      <w:r w:rsidRPr="00273ED2">
        <w:rPr>
          <w:sz w:val="28"/>
          <w:szCs w:val="28"/>
        </w:rPr>
        <w:tab/>
      </w:r>
      <w:r w:rsidRPr="00273ED2">
        <w:rPr>
          <w:rFonts w:eastAsia="Arial"/>
          <w:sz w:val="28"/>
          <w:szCs w:val="28"/>
        </w:rPr>
        <w:t>Судно, яке зійшло з дистанції, має якомога скоріше сповістити про це Перегоновий комітет.</w:t>
      </w:r>
    </w:p>
    <w:p w:rsidR="001470C1" w:rsidRPr="00273ED2" w:rsidRDefault="001470C1" w:rsidP="007A4C71">
      <w:pPr>
        <w:spacing w:line="244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700"/>
        </w:tabs>
        <w:ind w:left="72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15. Заміна екіпажу або спорядження</w:t>
      </w:r>
    </w:p>
    <w:p w:rsidR="001470C1" w:rsidRPr="00273ED2" w:rsidRDefault="001470C1" w:rsidP="007A4C71">
      <w:pPr>
        <w:spacing w:line="5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spacing w:line="235" w:lineRule="auto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15.1</w:t>
      </w:r>
      <w:r w:rsidRPr="00273ED2">
        <w:rPr>
          <w:rFonts w:eastAsia="Arial"/>
          <w:sz w:val="28"/>
          <w:szCs w:val="28"/>
        </w:rPr>
        <w:t xml:space="preserve"> Заміна пошкодженого або втраченого спорядження, яке було допущено до змагань, без згоди на те </w:t>
      </w:r>
      <w:proofErr w:type="spellStart"/>
      <w:r w:rsidRPr="00273ED2">
        <w:rPr>
          <w:rFonts w:eastAsia="Arial"/>
          <w:sz w:val="28"/>
          <w:szCs w:val="28"/>
        </w:rPr>
        <w:t>протестового</w:t>
      </w:r>
      <w:proofErr w:type="spellEnd"/>
      <w:r w:rsidRPr="00273ED2">
        <w:rPr>
          <w:rFonts w:eastAsia="Arial"/>
          <w:sz w:val="28"/>
          <w:szCs w:val="28"/>
        </w:rPr>
        <w:t xml:space="preserve"> комітету не дозволяється. Звернення до перегонового комітету щодо заміни має бути зроблене за першої слушної нагоди.</w:t>
      </w:r>
    </w:p>
    <w:p w:rsidR="001470C1" w:rsidRPr="00273ED2" w:rsidRDefault="007A4C71" w:rsidP="007A4C71">
      <w:pPr>
        <w:spacing w:line="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470C1" w:rsidRPr="00273ED2" w:rsidRDefault="007A4C71" w:rsidP="007A4C71">
      <w:pPr>
        <w:ind w:right="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15</w:t>
      </w:r>
      <w:r w:rsidR="00E024C6" w:rsidRPr="00273ED2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</w:t>
      </w:r>
      <w:r w:rsidR="00E024C6" w:rsidRPr="00273ED2">
        <w:rPr>
          <w:rFonts w:eastAsia="Arial"/>
          <w:sz w:val="28"/>
          <w:szCs w:val="28"/>
        </w:rPr>
        <w:t xml:space="preserve"> Перегони флоту проводятьс</w:t>
      </w:r>
      <w:r w:rsidR="00E024C6" w:rsidRPr="00273ED2">
        <w:rPr>
          <w:rFonts w:eastAsia="Arial"/>
          <w:sz w:val="28"/>
          <w:szCs w:val="28"/>
        </w:rPr>
        <w:t xml:space="preserve">я з пересадкою екіпажів. Для участі у перших перегонах флоту, яхти між екіпажами розподіляються за жеребом. Після кожних трьох перегонів дня екіпажі мають переходити на яхту, з більшим порядковим числом на борту/вітрилах. </w:t>
      </w:r>
    </w:p>
    <w:p w:rsidR="001470C1" w:rsidRPr="00273ED2" w:rsidRDefault="001470C1" w:rsidP="007A4C71">
      <w:pPr>
        <w:spacing w:line="4" w:lineRule="exact"/>
        <w:jc w:val="both"/>
        <w:rPr>
          <w:sz w:val="28"/>
          <w:szCs w:val="28"/>
        </w:rPr>
      </w:pPr>
    </w:p>
    <w:p w:rsidR="001470C1" w:rsidRPr="00273ED2" w:rsidRDefault="00E024C6" w:rsidP="00B046C9">
      <w:pPr>
        <w:spacing w:line="252" w:lineRule="auto"/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</w:t>
      </w:r>
      <w:r w:rsidR="007A4C71">
        <w:rPr>
          <w:rFonts w:eastAsia="Arial"/>
          <w:sz w:val="28"/>
          <w:szCs w:val="28"/>
        </w:rPr>
        <w:t>5</w:t>
      </w:r>
      <w:r w:rsidRPr="00273ED2">
        <w:rPr>
          <w:rFonts w:eastAsia="Arial"/>
          <w:sz w:val="28"/>
          <w:szCs w:val="28"/>
        </w:rPr>
        <w:t>.</w:t>
      </w:r>
      <w:r w:rsidR="007A4C71">
        <w:rPr>
          <w:rFonts w:eastAsia="Arial"/>
          <w:sz w:val="28"/>
          <w:szCs w:val="28"/>
        </w:rPr>
        <w:t>3</w:t>
      </w:r>
      <w:r w:rsidRPr="00273ED2">
        <w:rPr>
          <w:rFonts w:eastAsia="Arial"/>
          <w:sz w:val="28"/>
          <w:szCs w:val="28"/>
        </w:rPr>
        <w:t xml:space="preserve"> Екіпажам заборонено змінюва</w:t>
      </w:r>
      <w:r w:rsidRPr="00273ED2">
        <w:rPr>
          <w:rFonts w:eastAsia="Arial"/>
          <w:sz w:val="28"/>
          <w:szCs w:val="28"/>
        </w:rPr>
        <w:t>ти налаштування вант та штагу. На протязі чемпіонату екіпаж використовує спінакер, який було отримано під час жеребкування.</w:t>
      </w:r>
    </w:p>
    <w:p w:rsidR="001470C1" w:rsidRPr="00273ED2" w:rsidRDefault="001470C1" w:rsidP="007A4C71">
      <w:pPr>
        <w:spacing w:line="186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700"/>
        </w:tabs>
        <w:ind w:left="720"/>
        <w:jc w:val="both"/>
        <w:rPr>
          <w:rFonts w:eastAsia="Arial"/>
          <w:b/>
          <w:bCs/>
          <w:sz w:val="28"/>
          <w:szCs w:val="28"/>
        </w:rPr>
      </w:pPr>
      <w:r w:rsidRPr="00273ED2">
        <w:rPr>
          <w:rFonts w:eastAsia="Arial"/>
          <w:b/>
          <w:bCs/>
          <w:sz w:val="28"/>
          <w:szCs w:val="28"/>
        </w:rPr>
        <w:t>16. Нагородження</w:t>
      </w: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Pr="00273ED2" w:rsidRDefault="00E024C6" w:rsidP="007A4C71">
      <w:pPr>
        <w:tabs>
          <w:tab w:val="left" w:pos="660"/>
        </w:tabs>
        <w:jc w:val="both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16.1</w:t>
      </w:r>
      <w:r w:rsidRPr="00273ED2">
        <w:rPr>
          <w:sz w:val="28"/>
          <w:szCs w:val="28"/>
        </w:rPr>
        <w:tab/>
      </w:r>
      <w:r w:rsidRPr="00273ED2">
        <w:rPr>
          <w:rFonts w:eastAsia="Arial"/>
          <w:sz w:val="28"/>
          <w:szCs w:val="28"/>
        </w:rPr>
        <w:t>Екіпажі - переможці та призери  нагороджуються згідно положення.</w:t>
      </w:r>
    </w:p>
    <w:p w:rsidR="001470C1" w:rsidRPr="00273ED2" w:rsidRDefault="001470C1" w:rsidP="007A4C71">
      <w:pPr>
        <w:spacing w:line="243" w:lineRule="exact"/>
        <w:jc w:val="both"/>
        <w:rPr>
          <w:sz w:val="28"/>
          <w:szCs w:val="28"/>
        </w:rPr>
      </w:pPr>
    </w:p>
    <w:p w:rsidR="001470C1" w:rsidRPr="00273ED2" w:rsidRDefault="007A4C71" w:rsidP="007A4C71">
      <w:pPr>
        <w:tabs>
          <w:tab w:val="left" w:pos="500"/>
        </w:tabs>
        <w:ind w:left="50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17.</w:t>
      </w:r>
      <w:r w:rsidR="00E024C6" w:rsidRPr="00273ED2">
        <w:rPr>
          <w:rFonts w:eastAsia="Arial"/>
          <w:b/>
          <w:bCs/>
          <w:sz w:val="28"/>
          <w:szCs w:val="28"/>
        </w:rPr>
        <w:t>Безпека і відповідальність</w:t>
      </w:r>
    </w:p>
    <w:p w:rsidR="001470C1" w:rsidRPr="00273ED2" w:rsidRDefault="001470C1" w:rsidP="007A4C71">
      <w:pPr>
        <w:spacing w:line="9" w:lineRule="exact"/>
        <w:jc w:val="both"/>
        <w:rPr>
          <w:sz w:val="28"/>
          <w:szCs w:val="28"/>
        </w:rPr>
      </w:pPr>
    </w:p>
    <w:p w:rsidR="001470C1" w:rsidRDefault="007A4C71" w:rsidP="007A4C71">
      <w:pPr>
        <w:spacing w:line="24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17</w:t>
      </w:r>
      <w:r w:rsidR="00E024C6" w:rsidRPr="00273ED2">
        <w:rPr>
          <w:rFonts w:eastAsia="Arial"/>
          <w:sz w:val="28"/>
          <w:szCs w:val="28"/>
        </w:rPr>
        <w:t xml:space="preserve">.1 Кожний </w:t>
      </w:r>
      <w:r w:rsidR="00E024C6" w:rsidRPr="00273ED2">
        <w:rPr>
          <w:rFonts w:eastAsia="Arial"/>
          <w:sz w:val="28"/>
          <w:szCs w:val="28"/>
        </w:rPr>
        <w:t xml:space="preserve">учасник відповідно до правила 4 ПВП (рішення про участь </w:t>
      </w:r>
      <w:r w:rsidR="00B046C9">
        <w:rPr>
          <w:rFonts w:eastAsia="Arial"/>
          <w:sz w:val="28"/>
          <w:szCs w:val="28"/>
        </w:rPr>
        <w:t xml:space="preserve">                </w:t>
      </w:r>
      <w:r w:rsidR="00E024C6" w:rsidRPr="00273ED2">
        <w:rPr>
          <w:rFonts w:eastAsia="Arial"/>
          <w:sz w:val="28"/>
          <w:szCs w:val="28"/>
        </w:rPr>
        <w:t xml:space="preserve">у перегонах) бере участь у перегонах на свій власний розсуд </w:t>
      </w:r>
      <w:r w:rsidR="00B046C9">
        <w:rPr>
          <w:rFonts w:eastAsia="Arial"/>
          <w:sz w:val="28"/>
          <w:szCs w:val="28"/>
        </w:rPr>
        <w:t xml:space="preserve">                                    </w:t>
      </w:r>
      <w:r w:rsidR="00E024C6" w:rsidRPr="00273ED2">
        <w:rPr>
          <w:rFonts w:eastAsia="Arial"/>
          <w:sz w:val="28"/>
          <w:szCs w:val="28"/>
        </w:rPr>
        <w:t>і відповідальність. Попри наявність організованої повноважним організатором на період змагань патрульно-рятувальної служби, яка надаватиме к</w:t>
      </w:r>
      <w:r w:rsidR="00E024C6" w:rsidRPr="00273ED2">
        <w:rPr>
          <w:rFonts w:eastAsia="Arial"/>
          <w:sz w:val="28"/>
          <w:szCs w:val="28"/>
        </w:rPr>
        <w:t xml:space="preserve">валіфіковану допомогу кожному, хто потерпатиме на воді, а ні сам Повноважний організатор, а ні Перегоновий і </w:t>
      </w:r>
      <w:proofErr w:type="spellStart"/>
      <w:r w:rsidR="00E024C6" w:rsidRPr="00273ED2">
        <w:rPr>
          <w:rFonts w:eastAsia="Arial"/>
          <w:sz w:val="28"/>
          <w:szCs w:val="28"/>
        </w:rPr>
        <w:t>Протестовий</w:t>
      </w:r>
      <w:proofErr w:type="spellEnd"/>
      <w:r w:rsidR="00E024C6" w:rsidRPr="00273ED2">
        <w:rPr>
          <w:rFonts w:eastAsia="Arial"/>
          <w:sz w:val="28"/>
          <w:szCs w:val="28"/>
        </w:rPr>
        <w:t xml:space="preserve"> комітети та інші офіційні особи, які проводять перегони, не беруть на себе юридичної відповідальності за життя, можливі травми спортсме</w:t>
      </w:r>
      <w:r w:rsidR="00E024C6" w:rsidRPr="00273ED2">
        <w:rPr>
          <w:rFonts w:eastAsia="Arial"/>
          <w:sz w:val="28"/>
          <w:szCs w:val="28"/>
        </w:rPr>
        <w:t>нів, пошкодження або втрату майна, що спричинилися у змаганнях, або у зв'язку зі змаганнями.</w:t>
      </w:r>
    </w:p>
    <w:p w:rsidR="00B046C9" w:rsidRDefault="00B046C9" w:rsidP="007A4C71">
      <w:pPr>
        <w:spacing w:line="242" w:lineRule="auto"/>
        <w:jc w:val="both"/>
        <w:rPr>
          <w:rFonts w:eastAsia="Arial"/>
          <w:sz w:val="28"/>
          <w:szCs w:val="28"/>
        </w:rPr>
      </w:pPr>
    </w:p>
    <w:p w:rsidR="00B046C9" w:rsidRDefault="00B046C9" w:rsidP="007A4C71">
      <w:pPr>
        <w:spacing w:line="242" w:lineRule="auto"/>
        <w:jc w:val="both"/>
        <w:rPr>
          <w:rFonts w:eastAsia="Arial"/>
          <w:sz w:val="28"/>
          <w:szCs w:val="28"/>
        </w:rPr>
      </w:pPr>
    </w:p>
    <w:p w:rsidR="001470C1" w:rsidRPr="00273ED2" w:rsidRDefault="00B046C9" w:rsidP="007A4C71">
      <w:pPr>
        <w:tabs>
          <w:tab w:val="left" w:pos="8760"/>
        </w:tabs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Г</w:t>
      </w:r>
      <w:r w:rsidR="00E024C6" w:rsidRPr="00273ED2">
        <w:rPr>
          <w:rFonts w:eastAsia="Arial"/>
          <w:b/>
          <w:bCs/>
          <w:sz w:val="28"/>
          <w:szCs w:val="28"/>
        </w:rPr>
        <w:t>олова перегонового комітету</w:t>
      </w:r>
      <w:r w:rsidR="00E024C6" w:rsidRPr="00273ED2">
        <w:rPr>
          <w:rFonts w:eastAsia="Arial"/>
          <w:b/>
          <w:bCs/>
          <w:sz w:val="28"/>
          <w:szCs w:val="28"/>
        </w:rPr>
        <w:t xml:space="preserve">         </w:t>
      </w:r>
      <w:r>
        <w:rPr>
          <w:rFonts w:eastAsia="Arial"/>
          <w:b/>
          <w:bCs/>
          <w:sz w:val="28"/>
          <w:szCs w:val="28"/>
        </w:rPr>
        <w:t xml:space="preserve">                               </w:t>
      </w:r>
      <w:r w:rsidR="007A4C71">
        <w:rPr>
          <w:rFonts w:eastAsia="Arial"/>
          <w:b/>
          <w:bCs/>
          <w:sz w:val="28"/>
          <w:szCs w:val="28"/>
        </w:rPr>
        <w:t xml:space="preserve">  </w:t>
      </w:r>
      <w:r w:rsidR="00E024C6" w:rsidRPr="00273ED2">
        <w:rPr>
          <w:rFonts w:eastAsia="Arial"/>
          <w:b/>
          <w:bCs/>
          <w:sz w:val="28"/>
          <w:szCs w:val="28"/>
        </w:rPr>
        <w:t xml:space="preserve"> </w:t>
      </w:r>
      <w:r w:rsidR="007A4C71">
        <w:rPr>
          <w:rFonts w:eastAsia="Arial"/>
          <w:b/>
          <w:bCs/>
          <w:sz w:val="28"/>
          <w:szCs w:val="28"/>
        </w:rPr>
        <w:t xml:space="preserve">В.М. </w:t>
      </w:r>
      <w:proofErr w:type="spellStart"/>
      <w:r w:rsidR="00E024C6" w:rsidRPr="00273ED2">
        <w:rPr>
          <w:b/>
          <w:bCs/>
          <w:sz w:val="28"/>
          <w:szCs w:val="28"/>
        </w:rPr>
        <w:t>Ярмоленко</w:t>
      </w:r>
      <w:proofErr w:type="spellEnd"/>
      <w:r w:rsidR="00E024C6" w:rsidRPr="00273ED2">
        <w:rPr>
          <w:b/>
          <w:bCs/>
          <w:sz w:val="28"/>
          <w:szCs w:val="28"/>
        </w:rPr>
        <w:t xml:space="preserve"> </w:t>
      </w: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 w:rsidP="007A4C71">
      <w:pPr>
        <w:spacing w:line="20" w:lineRule="exact"/>
        <w:jc w:val="both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E024C6" w:rsidRDefault="00E024C6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7A4C71" w:rsidRDefault="007A4C71">
      <w:pPr>
        <w:spacing w:line="20" w:lineRule="exact"/>
        <w:rPr>
          <w:b/>
          <w:bCs/>
          <w:sz w:val="28"/>
          <w:szCs w:val="28"/>
        </w:rPr>
      </w:pPr>
    </w:p>
    <w:p w:rsidR="001470C1" w:rsidRPr="00273ED2" w:rsidRDefault="00B046C9">
      <w:pPr>
        <w:ind w:right="-15"/>
        <w:jc w:val="center"/>
        <w:rPr>
          <w:sz w:val="28"/>
          <w:szCs w:val="28"/>
        </w:rPr>
      </w:pPr>
      <w:bookmarkStart w:id="3" w:name="page4"/>
      <w:bookmarkEnd w:id="3"/>
      <w:r>
        <w:rPr>
          <w:rFonts w:eastAsia="Arial"/>
          <w:b/>
          <w:bCs/>
          <w:sz w:val="28"/>
          <w:szCs w:val="28"/>
        </w:rPr>
        <w:lastRenderedPageBreak/>
        <w:t>Додаток 1</w:t>
      </w:r>
    </w:p>
    <w:p w:rsidR="001470C1" w:rsidRPr="00273ED2" w:rsidRDefault="001470C1">
      <w:pPr>
        <w:spacing w:line="242" w:lineRule="exact"/>
        <w:rPr>
          <w:sz w:val="28"/>
          <w:szCs w:val="28"/>
        </w:rPr>
      </w:pPr>
    </w:p>
    <w:p w:rsidR="001470C1" w:rsidRPr="00273ED2" w:rsidRDefault="00B046C9">
      <w:pPr>
        <w:ind w:right="4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схема дистанції</w:t>
      </w:r>
    </w:p>
    <w:p w:rsidR="001470C1" w:rsidRPr="00273ED2" w:rsidRDefault="00E024C6">
      <w:pPr>
        <w:spacing w:line="20" w:lineRule="exact"/>
        <w:rPr>
          <w:sz w:val="28"/>
          <w:szCs w:val="28"/>
        </w:rPr>
      </w:pPr>
      <w:r w:rsidRPr="00273ED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176530</wp:posOffset>
            </wp:positionV>
            <wp:extent cx="3667125" cy="591312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200" w:lineRule="exact"/>
        <w:rPr>
          <w:sz w:val="28"/>
          <w:szCs w:val="28"/>
        </w:rPr>
      </w:pPr>
    </w:p>
    <w:p w:rsidR="001470C1" w:rsidRPr="00273ED2" w:rsidRDefault="001470C1">
      <w:pPr>
        <w:spacing w:line="386" w:lineRule="exact"/>
        <w:rPr>
          <w:sz w:val="28"/>
          <w:szCs w:val="28"/>
        </w:rPr>
      </w:pPr>
    </w:p>
    <w:p w:rsidR="001470C1" w:rsidRPr="00273ED2" w:rsidRDefault="00B046C9">
      <w:pPr>
        <w:ind w:right="4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</w:t>
      </w:r>
      <w:r w:rsidR="00E024C6" w:rsidRPr="00273ED2">
        <w:rPr>
          <w:rFonts w:eastAsia="Arial"/>
          <w:b/>
          <w:bCs/>
          <w:sz w:val="28"/>
          <w:szCs w:val="28"/>
        </w:rPr>
        <w:t>орядок проходження дистанції</w:t>
      </w:r>
    </w:p>
    <w:p w:rsidR="001470C1" w:rsidRPr="00273ED2" w:rsidRDefault="001470C1">
      <w:pPr>
        <w:spacing w:line="262" w:lineRule="exact"/>
        <w:rPr>
          <w:sz w:val="28"/>
          <w:szCs w:val="28"/>
        </w:rPr>
      </w:pPr>
    </w:p>
    <w:p w:rsidR="001470C1" w:rsidRPr="00273ED2" w:rsidRDefault="00B046C9">
      <w:pPr>
        <w:ind w:right="4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я</w:t>
      </w:r>
      <w:r w:rsidR="00E024C6" w:rsidRPr="00273ED2">
        <w:rPr>
          <w:rFonts w:eastAsia="Arial"/>
          <w:sz w:val="28"/>
          <w:szCs w:val="28"/>
        </w:rPr>
        <w:t>кщо разом з прапором класу піднятий прапор:</w:t>
      </w:r>
    </w:p>
    <w:p w:rsidR="001470C1" w:rsidRPr="00273ED2" w:rsidRDefault="001470C1">
      <w:pPr>
        <w:spacing w:line="276" w:lineRule="exact"/>
        <w:rPr>
          <w:sz w:val="28"/>
          <w:szCs w:val="28"/>
        </w:rPr>
      </w:pPr>
    </w:p>
    <w:p w:rsidR="001470C1" w:rsidRPr="00273ED2" w:rsidRDefault="00E024C6">
      <w:pPr>
        <w:ind w:right="-15"/>
        <w:jc w:val="center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1-й цифровий: Старт – 1–1а– Фініш</w:t>
      </w:r>
    </w:p>
    <w:p w:rsidR="001470C1" w:rsidRPr="00273ED2" w:rsidRDefault="001470C1">
      <w:pPr>
        <w:spacing w:line="142" w:lineRule="exact"/>
        <w:rPr>
          <w:sz w:val="28"/>
          <w:szCs w:val="28"/>
        </w:rPr>
      </w:pPr>
    </w:p>
    <w:p w:rsidR="001470C1" w:rsidRPr="00273ED2" w:rsidRDefault="00E024C6">
      <w:pPr>
        <w:ind w:right="4"/>
        <w:jc w:val="center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2-й цифровий: Старт – 1–1а – 3S/3P – 1–1a – Фініш</w:t>
      </w:r>
    </w:p>
    <w:p w:rsidR="001470C1" w:rsidRPr="00273ED2" w:rsidRDefault="001470C1">
      <w:pPr>
        <w:spacing w:line="137" w:lineRule="exact"/>
        <w:rPr>
          <w:sz w:val="28"/>
          <w:szCs w:val="28"/>
        </w:rPr>
      </w:pPr>
    </w:p>
    <w:p w:rsidR="001470C1" w:rsidRPr="00273ED2" w:rsidRDefault="00E024C6">
      <w:pPr>
        <w:ind w:right="-15"/>
        <w:jc w:val="center"/>
        <w:rPr>
          <w:sz w:val="28"/>
          <w:szCs w:val="28"/>
        </w:rPr>
      </w:pPr>
      <w:r w:rsidRPr="00273ED2">
        <w:rPr>
          <w:rFonts w:eastAsia="Arial"/>
          <w:sz w:val="28"/>
          <w:szCs w:val="28"/>
        </w:rPr>
        <w:t>3-й цифровий: Старт – 1–1а – 3S/3P – 1–1a –3S/3P – 1–1a – Фініш</w:t>
      </w:r>
    </w:p>
    <w:p w:rsidR="001470C1" w:rsidRPr="00273ED2" w:rsidRDefault="00E024C6">
      <w:pPr>
        <w:spacing w:line="20" w:lineRule="exact"/>
        <w:rPr>
          <w:sz w:val="28"/>
          <w:szCs w:val="28"/>
        </w:rPr>
      </w:pPr>
      <w:r w:rsidRPr="00273E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1153795</wp:posOffset>
                </wp:positionV>
                <wp:extent cx="6681470" cy="1905"/>
                <wp:effectExtent l="0" t="0" r="0" b="0"/>
                <wp:wrapNone/>
                <wp:docPr id="9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88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123F7" id="Shape 1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pt,90.85pt" to="488.8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" strokeweight=".18mm">
                <v:stroke joinstyle="miter"/>
              </v:line>
            </w:pict>
          </mc:Fallback>
        </mc:AlternateContent>
      </w:r>
    </w:p>
    <w:sectPr w:rsidR="001470C1" w:rsidRPr="00273ED2" w:rsidSect="00B046C9">
      <w:pgSz w:w="11906" w:h="16838"/>
      <w:pgMar w:top="709" w:right="1440" w:bottom="1276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BE"/>
    <w:multiLevelType w:val="multilevel"/>
    <w:tmpl w:val="7738448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4BB1AAA"/>
    <w:multiLevelType w:val="multilevel"/>
    <w:tmpl w:val="64E6226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13B651C5"/>
    <w:multiLevelType w:val="multilevel"/>
    <w:tmpl w:val="77BAA01E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B5B15DC"/>
    <w:multiLevelType w:val="multilevel"/>
    <w:tmpl w:val="7BF2670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1FE661A6"/>
    <w:multiLevelType w:val="multilevel"/>
    <w:tmpl w:val="C4544C6E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2FC71074"/>
    <w:multiLevelType w:val="multilevel"/>
    <w:tmpl w:val="C73C032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318448F6"/>
    <w:multiLevelType w:val="multilevel"/>
    <w:tmpl w:val="B4EEA3D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342E78B3"/>
    <w:multiLevelType w:val="multilevel"/>
    <w:tmpl w:val="917E1D5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F4C0B99"/>
    <w:multiLevelType w:val="multilevel"/>
    <w:tmpl w:val="4EB0145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1F91CDE"/>
    <w:multiLevelType w:val="multilevel"/>
    <w:tmpl w:val="70FC0678"/>
    <w:lvl w:ilvl="0">
      <w:start w:val="20"/>
      <w:numFmt w:val="decimal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420E44B5"/>
    <w:multiLevelType w:val="multilevel"/>
    <w:tmpl w:val="2D244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38314F"/>
    <w:multiLevelType w:val="multilevel"/>
    <w:tmpl w:val="D3FE4E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5E441E9A"/>
    <w:multiLevelType w:val="multilevel"/>
    <w:tmpl w:val="602C16F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CF00DE7"/>
    <w:multiLevelType w:val="multilevel"/>
    <w:tmpl w:val="371EE740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708D2F6D"/>
    <w:multiLevelType w:val="multilevel"/>
    <w:tmpl w:val="4870854E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74B92475"/>
    <w:multiLevelType w:val="multilevel"/>
    <w:tmpl w:val="B05439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772633E7"/>
    <w:multiLevelType w:val="multilevel"/>
    <w:tmpl w:val="E4F0927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1"/>
    <w:rsid w:val="001470C1"/>
    <w:rsid w:val="00273ED2"/>
    <w:rsid w:val="002B13E1"/>
    <w:rsid w:val="007A4C71"/>
    <w:rsid w:val="00B046C9"/>
    <w:rsid w:val="00E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B98"/>
  <w15:docId w15:val="{6597182E-9EC1-48CE-9325-EF8E9079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racing yacht club MIR</cp:lastModifiedBy>
  <cp:revision>3</cp:revision>
  <dcterms:created xsi:type="dcterms:W3CDTF">2019-10-10T10:44:00Z</dcterms:created>
  <dcterms:modified xsi:type="dcterms:W3CDTF">2019-10-10T10:45:00Z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